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074F1" w14:textId="77777777" w:rsidR="00377A7B" w:rsidRDefault="00377A7B" w:rsidP="00377A7B">
      <w:pPr>
        <w:spacing w:after="0" w:line="240" w:lineRule="auto"/>
        <w:jc w:val="center"/>
      </w:pPr>
      <w:r>
        <w:t>MINUTES OF THE</w:t>
      </w:r>
    </w:p>
    <w:p w14:paraId="1FE3395D" w14:textId="77777777" w:rsidR="00377A7B" w:rsidRDefault="00377A7B" w:rsidP="00377A7B">
      <w:pPr>
        <w:spacing w:after="0" w:line="240" w:lineRule="auto"/>
        <w:jc w:val="center"/>
        <w:rPr>
          <w:caps/>
        </w:rPr>
      </w:pPr>
      <w:r>
        <w:rPr>
          <w:caps/>
        </w:rPr>
        <w:t>Mississippi Electronic Government Oversight Committee</w:t>
      </w:r>
    </w:p>
    <w:p w14:paraId="5CBF287A" w14:textId="1EEFF0EB" w:rsidR="00ED6E04" w:rsidRDefault="00ED6E04" w:rsidP="00ED6E04">
      <w:pPr>
        <w:spacing w:after="0" w:line="240" w:lineRule="auto"/>
        <w:jc w:val="center"/>
        <w:rPr>
          <w:caps/>
        </w:rPr>
      </w:pPr>
      <w:r>
        <w:rPr>
          <w:caps/>
        </w:rPr>
        <w:t>June 17, 2025</w:t>
      </w:r>
    </w:p>
    <w:p w14:paraId="3C023687" w14:textId="77777777" w:rsidR="00377A7B" w:rsidRDefault="00377A7B" w:rsidP="00377A7B">
      <w:pPr>
        <w:pBdr>
          <w:bottom w:val="double" w:sz="6" w:space="1" w:color="auto"/>
        </w:pBdr>
        <w:spacing w:after="0" w:line="240" w:lineRule="auto"/>
        <w:jc w:val="center"/>
        <w:rPr>
          <w:caps/>
          <w:highlight w:val="yellow"/>
        </w:rPr>
      </w:pPr>
    </w:p>
    <w:p w14:paraId="772A6E31" w14:textId="77777777" w:rsidR="001507FF" w:rsidRDefault="001507FF" w:rsidP="001507FF">
      <w:pPr>
        <w:spacing w:after="0" w:line="240" w:lineRule="auto"/>
      </w:pPr>
    </w:p>
    <w:p w14:paraId="731097DF" w14:textId="77777777" w:rsidR="00E0208C" w:rsidRPr="000E70B6" w:rsidRDefault="00E0208C" w:rsidP="00E0208C">
      <w:pPr>
        <w:spacing w:after="0" w:line="240" w:lineRule="auto"/>
      </w:pPr>
      <w:r w:rsidRPr="000E70B6">
        <w:t>COMMITTEE MEMBERS PRESENT:</w:t>
      </w:r>
    </w:p>
    <w:p w14:paraId="2ECED130" w14:textId="76AC9FBE" w:rsidR="00A03155" w:rsidRPr="000E70B6" w:rsidRDefault="00E0208C" w:rsidP="00A03155">
      <w:pPr>
        <w:spacing w:after="0" w:line="240" w:lineRule="auto"/>
      </w:pPr>
      <w:r w:rsidRPr="003C0251">
        <w:t>MS Department of Information Technology Services</w:t>
      </w:r>
      <w:r w:rsidRPr="003C0251">
        <w:tab/>
      </w:r>
      <w:r w:rsidR="007263E5" w:rsidRPr="003C0251">
        <w:t>Step</w:t>
      </w:r>
      <w:r w:rsidR="00D321FE" w:rsidRPr="003C0251">
        <w:t>h</w:t>
      </w:r>
      <w:r w:rsidR="007263E5" w:rsidRPr="003C0251">
        <w:t>anie Hedgepeth</w:t>
      </w:r>
      <w:r w:rsidR="00D56007" w:rsidRPr="003C0251">
        <w:t>, Chair</w:t>
      </w:r>
    </w:p>
    <w:p w14:paraId="45C4EA1D" w14:textId="1ABB1C43" w:rsidR="00A03155" w:rsidRPr="000E70B6" w:rsidRDefault="00A03155" w:rsidP="00E0208C">
      <w:pPr>
        <w:spacing w:after="0" w:line="240" w:lineRule="auto"/>
      </w:pPr>
      <w:r w:rsidRPr="000E70B6">
        <w:t>MS Department of Finance and Administration</w:t>
      </w:r>
      <w:r w:rsidRPr="000E70B6">
        <w:tab/>
      </w:r>
      <w:r w:rsidRPr="000E70B6">
        <w:tab/>
      </w:r>
      <w:r w:rsidR="007263E5" w:rsidRPr="000E70B6">
        <w:t>Gilda R</w:t>
      </w:r>
      <w:r w:rsidR="00D321FE" w:rsidRPr="000E70B6">
        <w:t>eyes</w:t>
      </w:r>
    </w:p>
    <w:p w14:paraId="1B47CC7E" w14:textId="3D70B745" w:rsidR="00E0208C" w:rsidRPr="000E70B6" w:rsidRDefault="00E0208C" w:rsidP="00E0208C">
      <w:pPr>
        <w:spacing w:after="0" w:line="240" w:lineRule="auto"/>
      </w:pPr>
      <w:r w:rsidRPr="000E70B6">
        <w:t>MS Department of Revenue</w:t>
      </w:r>
      <w:r w:rsidRPr="000E70B6">
        <w:tab/>
      </w:r>
      <w:r w:rsidRPr="000E70B6">
        <w:tab/>
      </w:r>
      <w:r w:rsidRPr="000E70B6">
        <w:tab/>
      </w:r>
      <w:r w:rsidRPr="000E70B6">
        <w:tab/>
      </w:r>
      <w:r w:rsidRPr="000E70B6">
        <w:tab/>
        <w:t>Mickey Yates</w:t>
      </w:r>
    </w:p>
    <w:p w14:paraId="2DC5AECD" w14:textId="5469127E" w:rsidR="00E0208C" w:rsidRPr="000E70B6" w:rsidRDefault="00E0208C" w:rsidP="00E0208C">
      <w:pPr>
        <w:spacing w:after="0" w:line="240" w:lineRule="auto"/>
      </w:pPr>
      <w:r w:rsidRPr="000E70B6">
        <w:t>MS Office of the Secretary of State</w:t>
      </w:r>
      <w:r w:rsidRPr="000E70B6">
        <w:tab/>
      </w:r>
      <w:r w:rsidRPr="000E70B6">
        <w:tab/>
      </w:r>
      <w:r w:rsidRPr="000E70B6">
        <w:tab/>
      </w:r>
      <w:r w:rsidRPr="000E70B6">
        <w:tab/>
      </w:r>
      <w:r w:rsidR="00C84FD8" w:rsidRPr="000E70B6">
        <w:t>Daniel Jordan</w:t>
      </w:r>
      <w:r w:rsidR="00FF4394" w:rsidRPr="000E70B6">
        <w:t>, Vice-Chair</w:t>
      </w:r>
    </w:p>
    <w:p w14:paraId="13CFAF70" w14:textId="77777777" w:rsidR="00E0208C" w:rsidRPr="000E70B6" w:rsidRDefault="00E0208C" w:rsidP="00E0208C">
      <w:pPr>
        <w:spacing w:after="0" w:line="240" w:lineRule="auto"/>
      </w:pPr>
      <w:r w:rsidRPr="000E70B6">
        <w:t>MS Office of the State Auditor</w:t>
      </w:r>
      <w:r w:rsidRPr="000E70B6">
        <w:tab/>
      </w:r>
      <w:r w:rsidRPr="000E70B6">
        <w:tab/>
      </w:r>
      <w:r w:rsidRPr="000E70B6">
        <w:tab/>
      </w:r>
      <w:r w:rsidRPr="000E70B6">
        <w:tab/>
        <w:t>Tom Chain</w:t>
      </w:r>
    </w:p>
    <w:p w14:paraId="218A21AC" w14:textId="577945AA" w:rsidR="00E0208C" w:rsidRPr="00E0208C" w:rsidRDefault="00E0208C" w:rsidP="00E0208C">
      <w:pPr>
        <w:spacing w:after="0" w:line="240" w:lineRule="auto"/>
        <w:rPr>
          <w:highlight w:val="yellow"/>
        </w:rPr>
      </w:pPr>
    </w:p>
    <w:p w14:paraId="4B3A8FFC" w14:textId="77777777" w:rsidR="00E0208C" w:rsidRPr="00E0208C" w:rsidRDefault="00E0208C" w:rsidP="00E0208C">
      <w:pPr>
        <w:spacing w:after="0" w:line="240" w:lineRule="auto"/>
        <w:rPr>
          <w:highlight w:val="yellow"/>
        </w:rPr>
      </w:pPr>
    </w:p>
    <w:p w14:paraId="20B2A1D9" w14:textId="77777777" w:rsidR="00E0208C" w:rsidRPr="000E70B6" w:rsidRDefault="00E0208C" w:rsidP="00E0208C">
      <w:pPr>
        <w:spacing w:after="0" w:line="240" w:lineRule="auto"/>
      </w:pPr>
      <w:r w:rsidRPr="000E70B6">
        <w:t>OTHERS PRESENT:</w:t>
      </w:r>
    </w:p>
    <w:p w14:paraId="23075EC3" w14:textId="77777777" w:rsidR="00993EB3" w:rsidRPr="00993EB3" w:rsidRDefault="00993EB3" w:rsidP="00993EB3">
      <w:pPr>
        <w:spacing w:after="0" w:line="240" w:lineRule="auto"/>
        <w:rPr>
          <w:highlight w:val="yellow"/>
        </w:rPr>
      </w:pPr>
      <w:r w:rsidRPr="000E70B6">
        <w:t xml:space="preserve">MS Department of Information Technology Services </w:t>
      </w:r>
      <w:r w:rsidRPr="000E70B6">
        <w:tab/>
        <w:t>Amber Dupree</w:t>
      </w:r>
    </w:p>
    <w:p w14:paraId="6CCB29B1" w14:textId="77777777" w:rsidR="00993EB3" w:rsidRPr="000E70B6" w:rsidRDefault="00993EB3" w:rsidP="00993EB3">
      <w:pPr>
        <w:spacing w:after="0" w:line="240" w:lineRule="auto"/>
      </w:pPr>
      <w:r w:rsidRPr="000E70B6">
        <w:t xml:space="preserve">MS Department of Information Technology Services </w:t>
      </w:r>
      <w:r w:rsidRPr="000E70B6">
        <w:tab/>
        <w:t>Matthew Henry</w:t>
      </w:r>
    </w:p>
    <w:p w14:paraId="530BC982" w14:textId="77777777" w:rsidR="00993EB3" w:rsidRPr="000E70B6" w:rsidRDefault="00993EB3" w:rsidP="00993EB3">
      <w:pPr>
        <w:spacing w:after="0" w:line="240" w:lineRule="auto"/>
      </w:pPr>
      <w:r w:rsidRPr="000E70B6">
        <w:t>MS Department of Information Technology Services</w:t>
      </w:r>
      <w:r w:rsidRPr="000E70B6">
        <w:tab/>
        <w:t>Renee Murray</w:t>
      </w:r>
    </w:p>
    <w:p w14:paraId="7E179134" w14:textId="77777777" w:rsidR="00993EB3" w:rsidRPr="000E70B6" w:rsidRDefault="00993EB3" w:rsidP="00993EB3">
      <w:pPr>
        <w:spacing w:after="0" w:line="240" w:lineRule="auto"/>
      </w:pPr>
      <w:r w:rsidRPr="000E70B6">
        <w:t>MS Department of Information Technology Services</w:t>
      </w:r>
      <w:r w:rsidRPr="000E70B6">
        <w:tab/>
        <w:t>Steve Patterson</w:t>
      </w:r>
    </w:p>
    <w:p w14:paraId="0A3B4353" w14:textId="18F0ACF6" w:rsidR="00993EB3" w:rsidRPr="000E70B6" w:rsidRDefault="00993EB3" w:rsidP="00993EB3">
      <w:pPr>
        <w:spacing w:after="0" w:line="240" w:lineRule="auto"/>
      </w:pPr>
      <w:r w:rsidRPr="000E70B6">
        <w:t>MS Office of the Attorney General</w:t>
      </w:r>
      <w:r w:rsidRPr="000E70B6">
        <w:tab/>
      </w:r>
      <w:r w:rsidRPr="000E70B6">
        <w:tab/>
      </w:r>
      <w:r w:rsidRPr="000E70B6">
        <w:tab/>
      </w:r>
      <w:r w:rsidRPr="000E70B6">
        <w:tab/>
        <w:t>William Collins</w:t>
      </w:r>
      <w:r w:rsidRPr="000E70B6">
        <w:tab/>
      </w:r>
    </w:p>
    <w:p w14:paraId="2609ADCD" w14:textId="04A8E7BC" w:rsidR="00314713" w:rsidRDefault="00314713" w:rsidP="00314713">
      <w:pPr>
        <w:spacing w:after="0" w:line="240" w:lineRule="auto"/>
      </w:pPr>
      <w:r w:rsidRPr="000E70B6">
        <w:t>MS Office of the State Treasurer</w:t>
      </w:r>
      <w:r w:rsidRPr="000E70B6">
        <w:tab/>
      </w:r>
      <w:r w:rsidRPr="000E70B6">
        <w:tab/>
      </w:r>
      <w:r w:rsidRPr="000E70B6">
        <w:tab/>
      </w:r>
      <w:r w:rsidRPr="000E70B6">
        <w:tab/>
        <w:t>Kurt Turner</w:t>
      </w:r>
    </w:p>
    <w:p w14:paraId="6B825AD1" w14:textId="3B7EA861" w:rsidR="00844D19" w:rsidRPr="000E70B6" w:rsidRDefault="00844D19" w:rsidP="00314713">
      <w:pPr>
        <w:spacing w:after="0" w:line="240" w:lineRule="auto"/>
      </w:pPr>
      <w:r w:rsidRPr="000E70B6">
        <w:t>M</w:t>
      </w:r>
      <w:r>
        <w:t>S Department of W</w:t>
      </w:r>
      <w:r w:rsidRPr="000E70B6">
        <w:t>ildlife, Fisheries and Parks</w:t>
      </w:r>
      <w:r w:rsidRPr="000E70B6">
        <w:tab/>
      </w:r>
      <w:r w:rsidRPr="000E70B6">
        <w:tab/>
      </w:r>
      <w:r>
        <w:t>Brian Ferguson</w:t>
      </w:r>
    </w:p>
    <w:p w14:paraId="0D5664CF" w14:textId="05588C23" w:rsidR="000E70B6" w:rsidRPr="000E70B6" w:rsidRDefault="000E70B6" w:rsidP="00314713">
      <w:pPr>
        <w:spacing w:after="0" w:line="240" w:lineRule="auto"/>
      </w:pPr>
      <w:r w:rsidRPr="000E70B6">
        <w:t>M</w:t>
      </w:r>
      <w:r w:rsidR="00844D19">
        <w:t>S Department of W</w:t>
      </w:r>
      <w:r w:rsidRPr="000E70B6">
        <w:t>ildlife, Fisheries and Parks</w:t>
      </w:r>
      <w:r w:rsidRPr="000E70B6">
        <w:tab/>
      </w:r>
      <w:r w:rsidRPr="000E70B6">
        <w:tab/>
        <w:t>Jason Thompson</w:t>
      </w:r>
    </w:p>
    <w:p w14:paraId="6B1FE0B0" w14:textId="77777777" w:rsidR="00993EB3" w:rsidRPr="000E70B6" w:rsidRDefault="00993EB3" w:rsidP="00993EB3">
      <w:pPr>
        <w:spacing w:after="0" w:line="240" w:lineRule="auto"/>
      </w:pPr>
      <w:r w:rsidRPr="000E70B6">
        <w:t>Tyler</w:t>
      </w:r>
      <w:r w:rsidRPr="000E70B6">
        <w:tab/>
      </w:r>
      <w:r w:rsidRPr="000E70B6">
        <w:tab/>
      </w:r>
      <w:r w:rsidRPr="000E70B6">
        <w:tab/>
      </w:r>
      <w:r w:rsidRPr="000E70B6">
        <w:tab/>
      </w:r>
      <w:r w:rsidRPr="000E70B6">
        <w:tab/>
      </w:r>
      <w:r w:rsidRPr="000E70B6">
        <w:tab/>
      </w:r>
      <w:r w:rsidRPr="000E70B6">
        <w:tab/>
      </w:r>
      <w:r w:rsidRPr="000E70B6">
        <w:tab/>
        <w:t>Thomas Allen</w:t>
      </w:r>
    </w:p>
    <w:p w14:paraId="40FBA7CA" w14:textId="77777777" w:rsidR="00993EB3" w:rsidRPr="000E70B6" w:rsidRDefault="00993EB3" w:rsidP="00993EB3">
      <w:pPr>
        <w:spacing w:after="0" w:line="240" w:lineRule="auto"/>
      </w:pPr>
      <w:r w:rsidRPr="000E70B6">
        <w:t>Tyler</w:t>
      </w:r>
      <w:r w:rsidRPr="000E70B6">
        <w:tab/>
      </w:r>
      <w:r w:rsidRPr="000E70B6">
        <w:tab/>
      </w:r>
      <w:r w:rsidRPr="000E70B6">
        <w:tab/>
      </w:r>
      <w:r w:rsidRPr="000E70B6">
        <w:tab/>
      </w:r>
      <w:r w:rsidRPr="000E70B6">
        <w:tab/>
      </w:r>
      <w:r w:rsidRPr="000E70B6">
        <w:tab/>
      </w:r>
      <w:r w:rsidRPr="000E70B6">
        <w:tab/>
      </w:r>
      <w:r w:rsidRPr="000E70B6">
        <w:tab/>
        <w:t>David Campbell</w:t>
      </w:r>
    </w:p>
    <w:p w14:paraId="1160C0EF" w14:textId="77777777" w:rsidR="00993EB3" w:rsidRPr="000E70B6" w:rsidRDefault="00993EB3" w:rsidP="00993EB3">
      <w:pPr>
        <w:spacing w:after="0" w:line="240" w:lineRule="auto"/>
      </w:pPr>
      <w:r w:rsidRPr="000E70B6">
        <w:t>Tyler</w:t>
      </w:r>
      <w:r w:rsidRPr="000E70B6">
        <w:tab/>
      </w:r>
      <w:r w:rsidRPr="000E70B6">
        <w:tab/>
      </w:r>
      <w:r w:rsidRPr="000E70B6">
        <w:tab/>
      </w:r>
      <w:r w:rsidRPr="000E70B6">
        <w:tab/>
      </w:r>
      <w:r w:rsidRPr="000E70B6">
        <w:tab/>
      </w:r>
      <w:r w:rsidRPr="000E70B6">
        <w:tab/>
      </w:r>
      <w:r w:rsidRPr="000E70B6">
        <w:tab/>
      </w:r>
      <w:r w:rsidRPr="000E70B6">
        <w:tab/>
        <w:t>Amanda Green</w:t>
      </w:r>
    </w:p>
    <w:p w14:paraId="47D64E6A" w14:textId="77777777" w:rsidR="00993EB3" w:rsidRPr="000E70B6" w:rsidRDefault="00993EB3" w:rsidP="00993EB3">
      <w:pPr>
        <w:spacing w:after="0" w:line="240" w:lineRule="auto"/>
      </w:pPr>
      <w:r w:rsidRPr="000E70B6">
        <w:t>Tyler</w:t>
      </w:r>
      <w:r w:rsidRPr="000E70B6">
        <w:tab/>
      </w:r>
      <w:r w:rsidRPr="000E70B6">
        <w:tab/>
      </w:r>
      <w:r w:rsidRPr="000E70B6">
        <w:tab/>
      </w:r>
      <w:r w:rsidRPr="000E70B6">
        <w:tab/>
      </w:r>
      <w:r w:rsidRPr="000E70B6">
        <w:tab/>
      </w:r>
      <w:r w:rsidRPr="000E70B6">
        <w:tab/>
      </w:r>
      <w:r w:rsidRPr="000E70B6">
        <w:tab/>
      </w:r>
      <w:r w:rsidRPr="000E70B6">
        <w:tab/>
        <w:t>Raghul Manoharan</w:t>
      </w:r>
    </w:p>
    <w:p w14:paraId="0B11DD93" w14:textId="77777777" w:rsidR="00993EB3" w:rsidRPr="00993EB3" w:rsidRDefault="00993EB3" w:rsidP="00993EB3">
      <w:pPr>
        <w:spacing w:after="0" w:line="240" w:lineRule="auto"/>
        <w:rPr>
          <w:highlight w:val="yellow"/>
        </w:rPr>
      </w:pPr>
      <w:r w:rsidRPr="000E70B6">
        <w:t>Tyler</w:t>
      </w:r>
      <w:r w:rsidRPr="000E70B6">
        <w:tab/>
      </w:r>
      <w:r w:rsidRPr="000E70B6">
        <w:tab/>
      </w:r>
      <w:r w:rsidRPr="000E70B6">
        <w:tab/>
      </w:r>
      <w:r w:rsidRPr="000E70B6">
        <w:tab/>
      </w:r>
      <w:r w:rsidRPr="000E70B6">
        <w:tab/>
      </w:r>
      <w:r w:rsidRPr="000E70B6">
        <w:tab/>
      </w:r>
      <w:r w:rsidRPr="000E70B6">
        <w:tab/>
      </w:r>
      <w:r w:rsidRPr="000E70B6">
        <w:tab/>
        <w:t>Tina Wells</w:t>
      </w:r>
    </w:p>
    <w:p w14:paraId="4FB6F9D1" w14:textId="77777777" w:rsidR="00377A7B" w:rsidRDefault="00377A7B" w:rsidP="00377A7B">
      <w:pPr>
        <w:pBdr>
          <w:bottom w:val="double" w:sz="6" w:space="1" w:color="auto"/>
        </w:pBdr>
        <w:spacing w:after="0" w:line="240" w:lineRule="auto"/>
        <w:rPr>
          <w:highlight w:val="yellow"/>
        </w:rPr>
      </w:pPr>
    </w:p>
    <w:p w14:paraId="399A9766" w14:textId="77777777" w:rsidR="00377A7B" w:rsidRPr="00612CF1" w:rsidRDefault="00377A7B" w:rsidP="00377A7B">
      <w:pPr>
        <w:spacing w:after="0" w:line="240" w:lineRule="auto"/>
      </w:pPr>
    </w:p>
    <w:p w14:paraId="0BAC191E" w14:textId="185ECB68" w:rsidR="00EC27F4" w:rsidRPr="00C373BE" w:rsidRDefault="00EC27F4" w:rsidP="00B45BD2">
      <w:pPr>
        <w:spacing w:after="0" w:line="240" w:lineRule="auto"/>
        <w:jc w:val="both"/>
      </w:pPr>
      <w:r w:rsidRPr="00612CF1">
        <w:t>M</w:t>
      </w:r>
      <w:r w:rsidR="00D56007" w:rsidRPr="00612CF1">
        <w:t>s</w:t>
      </w:r>
      <w:r w:rsidRPr="00612CF1">
        <w:t xml:space="preserve">. </w:t>
      </w:r>
      <w:r w:rsidR="00D56007" w:rsidRPr="00612CF1">
        <w:t>Stephanie Hedgepeth</w:t>
      </w:r>
      <w:r w:rsidRPr="00612CF1">
        <w:t xml:space="preserve"> called the meeting to order</w:t>
      </w:r>
      <w:r w:rsidR="005B12CF" w:rsidRPr="00612CF1">
        <w:t>.</w:t>
      </w:r>
      <w:r w:rsidR="005B12CF" w:rsidRPr="00C373BE">
        <w:t xml:space="preserve"> </w:t>
      </w:r>
    </w:p>
    <w:p w14:paraId="644C50AA" w14:textId="77777777" w:rsidR="00EC27F4" w:rsidRPr="00B50873" w:rsidRDefault="00EC27F4" w:rsidP="00B45BD2">
      <w:pPr>
        <w:spacing w:after="0" w:line="240" w:lineRule="auto"/>
        <w:jc w:val="both"/>
        <w:rPr>
          <w:highlight w:val="yellow"/>
        </w:rPr>
      </w:pPr>
    </w:p>
    <w:p w14:paraId="2F70B355" w14:textId="3CD68AF2" w:rsidR="009211BA" w:rsidRPr="009211BA" w:rsidRDefault="00D56007" w:rsidP="00B45BD2">
      <w:pPr>
        <w:spacing w:after="0" w:line="240" w:lineRule="auto"/>
        <w:jc w:val="both"/>
      </w:pPr>
      <w:r w:rsidRPr="0083225D">
        <w:t xml:space="preserve">Ms. Stephanie Hedgepeth </w:t>
      </w:r>
      <w:r w:rsidR="00EC27F4" w:rsidRPr="0083225D">
        <w:t>called for a motion to approve the minutes of the</w:t>
      </w:r>
      <w:r w:rsidR="009211BA" w:rsidRPr="0083225D">
        <w:t xml:space="preserve"> April 15, </w:t>
      </w:r>
      <w:proofErr w:type="gramStart"/>
      <w:r w:rsidR="009211BA" w:rsidRPr="0083225D">
        <w:t>2025</w:t>
      </w:r>
      <w:proofErr w:type="gramEnd"/>
      <w:r w:rsidR="00EC27F4" w:rsidRPr="0083225D">
        <w:t xml:space="preserve"> meeting</w:t>
      </w:r>
      <w:r w:rsidR="0083225D" w:rsidRPr="0083225D">
        <w:t xml:space="preserve">, April 30, </w:t>
      </w:r>
      <w:proofErr w:type="gramStart"/>
      <w:r w:rsidR="0083225D" w:rsidRPr="0083225D">
        <w:t>2025</w:t>
      </w:r>
      <w:proofErr w:type="gramEnd"/>
      <w:r w:rsidR="0083225D" w:rsidRPr="0083225D">
        <w:t xml:space="preserve"> and May 20, </w:t>
      </w:r>
      <w:proofErr w:type="gramStart"/>
      <w:r w:rsidR="0083225D" w:rsidRPr="0083225D">
        <w:t>2025</w:t>
      </w:r>
      <w:proofErr w:type="gramEnd"/>
      <w:r w:rsidR="0083225D" w:rsidRPr="0083225D">
        <w:t xml:space="preserve"> Special Called Meetings</w:t>
      </w:r>
      <w:r w:rsidR="00EC27F4" w:rsidRPr="0083225D">
        <w:t xml:space="preserve"> if no changes were needed</w:t>
      </w:r>
      <w:r w:rsidR="005B12CF" w:rsidRPr="0083225D">
        <w:t xml:space="preserve">. </w:t>
      </w:r>
      <w:r w:rsidR="00EC27F4" w:rsidRPr="0083225D">
        <w:t>Mr. Mickey Yates made the motion to accept the minutes as presented</w:t>
      </w:r>
      <w:r w:rsidR="005B12CF" w:rsidRPr="0083225D">
        <w:t xml:space="preserve">. </w:t>
      </w:r>
      <w:r w:rsidR="00EC27F4" w:rsidRPr="0083225D">
        <w:t xml:space="preserve">The motion was seconded by Mr. </w:t>
      </w:r>
      <w:r w:rsidRPr="0083225D">
        <w:t>Daniel Jordan</w:t>
      </w:r>
      <w:r w:rsidR="00EC27F4" w:rsidRPr="0083225D">
        <w:t xml:space="preserve"> and passed with none opposed.</w:t>
      </w:r>
    </w:p>
    <w:p w14:paraId="08BD227D" w14:textId="50FB3AD3" w:rsidR="00844D19" w:rsidRPr="00090632" w:rsidRDefault="00844D19" w:rsidP="00844D19">
      <w:pPr>
        <w:spacing w:before="240" w:after="0" w:line="240" w:lineRule="auto"/>
        <w:rPr>
          <w:rFonts w:eastAsia="Times New Roman"/>
        </w:rPr>
      </w:pPr>
      <w:r>
        <w:rPr>
          <w:rFonts w:eastAsia="Times New Roman"/>
        </w:rPr>
        <w:t>Mr. Brian Ferguson with the Mississippi Department of Wildlife, Fisheries and Parks provided an update for the request</w:t>
      </w:r>
      <w:r w:rsidRPr="00090632">
        <w:rPr>
          <w:rFonts w:eastAsia="Times New Roman"/>
        </w:rPr>
        <w:t xml:space="preserve"> to extend the temporary waiver of the EOC fee for their new parks and reservation system through July 31, 2025</w:t>
      </w:r>
      <w:r>
        <w:rPr>
          <w:rFonts w:eastAsia="Times New Roman"/>
        </w:rPr>
        <w:t>.</w:t>
      </w:r>
      <w:r w:rsidR="0099297C">
        <w:rPr>
          <w:rFonts w:eastAsia="Times New Roman"/>
        </w:rPr>
        <w:t xml:space="preserve"> </w:t>
      </w:r>
      <w:r w:rsidR="0099297C" w:rsidRPr="0083225D">
        <w:t xml:space="preserve">Mr. </w:t>
      </w:r>
      <w:r w:rsidR="0099297C">
        <w:t>Daniel Jordan</w:t>
      </w:r>
      <w:r w:rsidR="0099297C" w:rsidRPr="0083225D">
        <w:t xml:space="preserve"> made the motion to accept the minutes as presented. The motion was seconded by Mr.</w:t>
      </w:r>
      <w:r w:rsidR="0099297C">
        <w:t xml:space="preserve"> Mickey Yates</w:t>
      </w:r>
      <w:r w:rsidR="0099297C" w:rsidRPr="0083225D">
        <w:t xml:space="preserve"> and passed </w:t>
      </w:r>
      <w:proofErr w:type="gramStart"/>
      <w:r w:rsidR="0099297C" w:rsidRPr="0083225D">
        <w:t>with</w:t>
      </w:r>
      <w:r w:rsidR="0099297C">
        <w:t xml:space="preserve"> </w:t>
      </w:r>
      <w:r w:rsidR="0099297C" w:rsidRPr="0083225D">
        <w:t xml:space="preserve"> </w:t>
      </w:r>
      <w:r w:rsidR="0099297C">
        <w:t>one</w:t>
      </w:r>
      <w:proofErr w:type="gramEnd"/>
      <w:r w:rsidR="0099297C">
        <w:t xml:space="preserve"> </w:t>
      </w:r>
      <w:r w:rsidR="0099297C" w:rsidRPr="0083225D">
        <w:t>opposed.</w:t>
      </w:r>
    </w:p>
    <w:p w14:paraId="2AEB6AB3" w14:textId="77777777" w:rsidR="009211BA" w:rsidRDefault="009211BA" w:rsidP="00B45BD2">
      <w:pPr>
        <w:spacing w:after="0" w:line="240" w:lineRule="auto"/>
        <w:jc w:val="both"/>
      </w:pPr>
    </w:p>
    <w:p w14:paraId="64AD827C" w14:textId="2195ACE0" w:rsidR="00944CEA" w:rsidRDefault="00944CEA" w:rsidP="00B45BD2">
      <w:pPr>
        <w:spacing w:after="0" w:line="240" w:lineRule="auto"/>
        <w:jc w:val="both"/>
      </w:pPr>
      <w:r>
        <w:t>Ms. Gilda Reyes asked MDWFP for a project status update on the payment processor for the Hunt/Fish licenses. According to Brian Ferguson there is no update currently.</w:t>
      </w:r>
    </w:p>
    <w:p w14:paraId="56D153E8" w14:textId="77777777" w:rsidR="00944CEA" w:rsidRDefault="00944CEA" w:rsidP="00B45BD2">
      <w:pPr>
        <w:spacing w:after="0" w:line="240" w:lineRule="auto"/>
        <w:jc w:val="both"/>
      </w:pPr>
    </w:p>
    <w:p w14:paraId="2E450A01" w14:textId="77777777" w:rsidR="00944CEA" w:rsidRPr="00C373BE" w:rsidRDefault="00944CEA" w:rsidP="00B45BD2">
      <w:pPr>
        <w:spacing w:after="0" w:line="240" w:lineRule="auto"/>
        <w:jc w:val="both"/>
      </w:pPr>
    </w:p>
    <w:p w14:paraId="5084799E" w14:textId="543188B7" w:rsidR="00EC27F4" w:rsidRDefault="00EC27F4" w:rsidP="00B45BD2">
      <w:pPr>
        <w:spacing w:after="120" w:line="240" w:lineRule="auto"/>
        <w:jc w:val="both"/>
      </w:pPr>
      <w:r w:rsidRPr="00883329">
        <w:t>M</w:t>
      </w:r>
      <w:r w:rsidR="00E34EFA" w:rsidRPr="00883329">
        <w:t>s. Tina Wells</w:t>
      </w:r>
      <w:r w:rsidRPr="00883329">
        <w:t xml:space="preserve"> presented</w:t>
      </w:r>
      <w:r w:rsidRPr="0054445E">
        <w:t xml:space="preserve"> the Portal Highlights and Current Projects portion of the EOC reports: </w:t>
      </w:r>
    </w:p>
    <w:p w14:paraId="52875AA1" w14:textId="73AC09BD" w:rsidR="00BE5737" w:rsidRPr="00BE5737" w:rsidRDefault="00BE5737" w:rsidP="00B45BD2">
      <w:pPr>
        <w:keepNext/>
        <w:spacing w:after="0" w:line="240" w:lineRule="auto"/>
        <w:jc w:val="both"/>
        <w:rPr>
          <w:b/>
          <w:bCs/>
        </w:rPr>
      </w:pPr>
      <w:r w:rsidRPr="00BE5737">
        <w:rPr>
          <w:b/>
          <w:bCs/>
        </w:rPr>
        <w:lastRenderedPageBreak/>
        <w:t>Mississippi Department of Marine Resources Recreational Licensing</w:t>
      </w:r>
    </w:p>
    <w:p w14:paraId="00B070D1" w14:textId="77777777" w:rsidR="00BE5737" w:rsidRDefault="00BE5737" w:rsidP="00BE5737">
      <w:pPr>
        <w:pStyle w:val="ListParagraph"/>
        <w:keepNext/>
        <w:numPr>
          <w:ilvl w:val="0"/>
          <w:numId w:val="10"/>
        </w:numPr>
        <w:spacing w:after="0" w:line="240" w:lineRule="auto"/>
        <w:jc w:val="both"/>
      </w:pPr>
      <w:r w:rsidRPr="00BE5737">
        <w:t xml:space="preserve">Configurable and User-Friendly Licensing Portal that ensures anyone can sign up or renew their licenses </w:t>
      </w:r>
    </w:p>
    <w:p w14:paraId="0C716351" w14:textId="77777777" w:rsidR="00BE5737" w:rsidRDefault="00BE5737" w:rsidP="00BE5737">
      <w:pPr>
        <w:pStyle w:val="ListParagraph"/>
        <w:keepNext/>
        <w:numPr>
          <w:ilvl w:val="0"/>
          <w:numId w:val="10"/>
        </w:numPr>
        <w:spacing w:after="0" w:line="240" w:lineRule="auto"/>
        <w:jc w:val="both"/>
      </w:pPr>
      <w:r w:rsidRPr="00BE5737">
        <w:t xml:space="preserve">Flexibility that allows for online and retail license sales </w:t>
      </w:r>
    </w:p>
    <w:p w14:paraId="71D1F1B3" w14:textId="63D8BA56" w:rsidR="00BE5737" w:rsidRDefault="00BE5737" w:rsidP="00BE5737">
      <w:pPr>
        <w:pStyle w:val="ListParagraph"/>
        <w:keepNext/>
        <w:numPr>
          <w:ilvl w:val="0"/>
          <w:numId w:val="10"/>
        </w:numPr>
        <w:spacing w:after="0" w:line="240" w:lineRule="auto"/>
        <w:jc w:val="both"/>
      </w:pPr>
      <w:r w:rsidRPr="00BE5737">
        <w:t>Real-time data visualization and reporting for improved data management</w:t>
      </w:r>
    </w:p>
    <w:p w14:paraId="01842E08" w14:textId="77777777" w:rsidR="00BE5737" w:rsidRPr="00BE5737" w:rsidRDefault="00BE5737" w:rsidP="00BE5737">
      <w:pPr>
        <w:keepNext/>
        <w:spacing w:after="0" w:line="240" w:lineRule="auto"/>
        <w:jc w:val="both"/>
        <w:rPr>
          <w:b/>
          <w:bCs/>
        </w:rPr>
      </w:pPr>
    </w:p>
    <w:p w14:paraId="3FA56ED5" w14:textId="30ACF791" w:rsidR="00BE5737" w:rsidRDefault="00BE5737" w:rsidP="00BE5737">
      <w:pPr>
        <w:keepNext/>
        <w:spacing w:after="0" w:line="240" w:lineRule="auto"/>
        <w:jc w:val="both"/>
        <w:rPr>
          <w:b/>
          <w:bCs/>
        </w:rPr>
      </w:pPr>
      <w:r w:rsidRPr="00BE5737">
        <w:rPr>
          <w:b/>
          <w:bCs/>
        </w:rPr>
        <w:t>Mississippi Charter School Authorizer Board</w:t>
      </w:r>
      <w:r>
        <w:rPr>
          <w:b/>
          <w:bCs/>
        </w:rPr>
        <w:t xml:space="preserve"> Website</w:t>
      </w:r>
    </w:p>
    <w:p w14:paraId="496FE80B" w14:textId="6E3947CD" w:rsidR="00BE5737" w:rsidRPr="00BE5737" w:rsidRDefault="00BE5737" w:rsidP="00BE5737">
      <w:pPr>
        <w:keepNext/>
        <w:spacing w:after="0" w:line="240" w:lineRule="auto"/>
        <w:jc w:val="both"/>
      </w:pPr>
      <w:r w:rsidRPr="00BE5737">
        <w:t>The features to this website include:</w:t>
      </w:r>
    </w:p>
    <w:p w14:paraId="35A9BC84" w14:textId="77777777" w:rsidR="00BE5737" w:rsidRPr="00BE5737" w:rsidRDefault="00BE5737" w:rsidP="00BE5737">
      <w:pPr>
        <w:pStyle w:val="ListParagraph"/>
        <w:keepNext/>
        <w:numPr>
          <w:ilvl w:val="0"/>
          <w:numId w:val="11"/>
        </w:numPr>
        <w:spacing w:after="0" w:line="240" w:lineRule="auto"/>
        <w:jc w:val="both"/>
      </w:pPr>
      <w:r w:rsidRPr="00BE5737">
        <w:t>Engaging user experience</w:t>
      </w:r>
    </w:p>
    <w:p w14:paraId="3EE83B57" w14:textId="77777777" w:rsidR="00BE5737" w:rsidRPr="00BE5737" w:rsidRDefault="00BE5737" w:rsidP="00BE5737">
      <w:pPr>
        <w:pStyle w:val="ListParagraph"/>
        <w:keepNext/>
        <w:numPr>
          <w:ilvl w:val="0"/>
          <w:numId w:val="11"/>
        </w:numPr>
        <w:spacing w:after="0" w:line="240" w:lineRule="auto"/>
        <w:jc w:val="both"/>
      </w:pPr>
      <w:r w:rsidRPr="00BE5737">
        <w:t>Clear presentation of schools, resources, and application processes</w:t>
      </w:r>
    </w:p>
    <w:p w14:paraId="7A80AD43" w14:textId="5D37C0B1" w:rsidR="00BE5737" w:rsidRDefault="00BE5737" w:rsidP="00BE5737">
      <w:pPr>
        <w:pStyle w:val="ListParagraph"/>
        <w:keepNext/>
        <w:numPr>
          <w:ilvl w:val="0"/>
          <w:numId w:val="11"/>
        </w:numPr>
        <w:spacing w:after="0" w:line="240" w:lineRule="auto"/>
        <w:jc w:val="both"/>
      </w:pPr>
      <w:r w:rsidRPr="00BE5737">
        <w:t>Customized branding and cohesive layout</w:t>
      </w:r>
    </w:p>
    <w:p w14:paraId="183BD188" w14:textId="77777777" w:rsidR="00BE5737" w:rsidRDefault="00BE5737" w:rsidP="00BE5737">
      <w:pPr>
        <w:keepNext/>
        <w:spacing w:after="0" w:line="240" w:lineRule="auto"/>
        <w:jc w:val="both"/>
      </w:pPr>
    </w:p>
    <w:p w14:paraId="1844BE78" w14:textId="77777777" w:rsidR="005445DD" w:rsidRDefault="005445DD" w:rsidP="005445DD">
      <w:pPr>
        <w:keepNext/>
        <w:spacing w:after="0" w:line="240" w:lineRule="auto"/>
        <w:jc w:val="both"/>
      </w:pPr>
      <w:r>
        <w:t xml:space="preserve">April 2025 breaks the payment processing record with a 34% growth rate and 33.2 million processed. </w:t>
      </w:r>
    </w:p>
    <w:p w14:paraId="7F1308C7" w14:textId="77777777" w:rsidR="005445DD" w:rsidRDefault="005445DD" w:rsidP="00BE5737">
      <w:pPr>
        <w:keepNext/>
        <w:spacing w:after="0" w:line="240" w:lineRule="auto"/>
        <w:jc w:val="both"/>
      </w:pPr>
    </w:p>
    <w:p w14:paraId="3AD818F9" w14:textId="7D60B586" w:rsidR="00BE5737" w:rsidRPr="00BE5737" w:rsidRDefault="00BE5737" w:rsidP="00BE5737">
      <w:pPr>
        <w:keepNext/>
        <w:spacing w:after="0" w:line="240" w:lineRule="auto"/>
        <w:jc w:val="both"/>
        <w:rPr>
          <w:b/>
          <w:bCs/>
        </w:rPr>
      </w:pPr>
      <w:r w:rsidRPr="00BE5737">
        <w:rPr>
          <w:b/>
          <w:bCs/>
        </w:rPr>
        <w:t>Animal Control Permit Application</w:t>
      </w:r>
    </w:p>
    <w:p w14:paraId="3D759668" w14:textId="7AEFDCD3" w:rsidR="00BE5737" w:rsidRDefault="00BE5737" w:rsidP="00BE5737">
      <w:pPr>
        <w:keepNext/>
        <w:spacing w:after="0" w:line="240" w:lineRule="auto"/>
        <w:jc w:val="both"/>
      </w:pPr>
      <w:r>
        <w:t>Platform modernization to simplify workflows and improve data accessibility</w:t>
      </w:r>
      <w:r w:rsidR="005445DD">
        <w:t>.</w:t>
      </w:r>
    </w:p>
    <w:p w14:paraId="7596880E" w14:textId="77777777" w:rsidR="00BE5737" w:rsidRPr="005445DD" w:rsidRDefault="00BE5737" w:rsidP="00BE5737">
      <w:pPr>
        <w:keepNext/>
        <w:spacing w:after="0" w:line="240" w:lineRule="auto"/>
        <w:jc w:val="both"/>
        <w:rPr>
          <w:b/>
          <w:bCs/>
        </w:rPr>
      </w:pPr>
    </w:p>
    <w:p w14:paraId="285C60BC" w14:textId="77777777" w:rsidR="005445DD" w:rsidRPr="005445DD" w:rsidRDefault="005445DD" w:rsidP="00BE5737">
      <w:pPr>
        <w:keepNext/>
        <w:spacing w:after="0" w:line="240" w:lineRule="auto"/>
        <w:jc w:val="both"/>
        <w:rPr>
          <w:b/>
          <w:bCs/>
        </w:rPr>
      </w:pPr>
      <w:r w:rsidRPr="005445DD">
        <w:rPr>
          <w:b/>
          <w:bCs/>
        </w:rPr>
        <w:t>Mississippi State Fire Academy</w:t>
      </w:r>
    </w:p>
    <w:p w14:paraId="5101E145" w14:textId="481352CD" w:rsidR="005445DD" w:rsidRDefault="005445DD" w:rsidP="00BE5737">
      <w:pPr>
        <w:keepNext/>
        <w:spacing w:after="0" w:line="240" w:lineRule="auto"/>
        <w:jc w:val="both"/>
      </w:pPr>
      <w:r>
        <w:t>Tyler created a point-of-sale system for the Mississippi State Fire Academy.</w:t>
      </w:r>
    </w:p>
    <w:p w14:paraId="72E5C3D0" w14:textId="77777777" w:rsidR="005445DD" w:rsidRDefault="005445DD" w:rsidP="00BE5737">
      <w:pPr>
        <w:keepNext/>
        <w:spacing w:after="0" w:line="240" w:lineRule="auto"/>
        <w:jc w:val="both"/>
      </w:pPr>
    </w:p>
    <w:p w14:paraId="106A7F3D" w14:textId="656AA862" w:rsidR="005445DD" w:rsidRPr="005445DD" w:rsidRDefault="005445DD" w:rsidP="00BE5737">
      <w:pPr>
        <w:keepNext/>
        <w:spacing w:after="0" w:line="240" w:lineRule="auto"/>
        <w:jc w:val="both"/>
        <w:rPr>
          <w:b/>
          <w:bCs/>
        </w:rPr>
      </w:pPr>
      <w:r w:rsidRPr="005445DD">
        <w:rPr>
          <w:b/>
          <w:bCs/>
        </w:rPr>
        <w:t>Communicator Awards of Distinction</w:t>
      </w:r>
    </w:p>
    <w:p w14:paraId="45595E43" w14:textId="1921D01E" w:rsidR="005445DD" w:rsidRDefault="005445DD" w:rsidP="005445DD">
      <w:pPr>
        <w:pStyle w:val="ListParagraph"/>
        <w:keepNext/>
        <w:numPr>
          <w:ilvl w:val="0"/>
          <w:numId w:val="12"/>
        </w:numPr>
        <w:spacing w:after="0" w:line="240" w:lineRule="auto"/>
        <w:jc w:val="both"/>
      </w:pPr>
      <w:r w:rsidRPr="005445DD">
        <w:t>Mississippi Board of Pharmacy Prescription Monitoring Program Website</w:t>
      </w:r>
    </w:p>
    <w:p w14:paraId="11EB770A" w14:textId="6E71EA9A" w:rsidR="005445DD" w:rsidRDefault="005445DD" w:rsidP="005445DD">
      <w:pPr>
        <w:pStyle w:val="ListParagraph"/>
        <w:keepNext/>
        <w:numPr>
          <w:ilvl w:val="0"/>
          <w:numId w:val="12"/>
        </w:numPr>
        <w:spacing w:after="0" w:line="240" w:lineRule="auto"/>
        <w:jc w:val="both"/>
      </w:pPr>
      <w:r w:rsidRPr="005445DD">
        <w:t>Mississippi Department of Rehabilitation Services Website</w:t>
      </w:r>
    </w:p>
    <w:p w14:paraId="310F3EA3" w14:textId="174FF759" w:rsidR="005445DD" w:rsidRDefault="005445DD" w:rsidP="005445DD">
      <w:pPr>
        <w:pStyle w:val="ListParagraph"/>
        <w:keepNext/>
        <w:numPr>
          <w:ilvl w:val="0"/>
          <w:numId w:val="12"/>
        </w:numPr>
        <w:spacing w:after="0" w:line="240" w:lineRule="auto"/>
        <w:jc w:val="both"/>
      </w:pPr>
      <w:r w:rsidRPr="005445DD">
        <w:t>Mississippi Office of the State Auditor Website</w:t>
      </w:r>
    </w:p>
    <w:p w14:paraId="63DEBBE4" w14:textId="7A4BB556" w:rsidR="005445DD" w:rsidRPr="00BE5737" w:rsidRDefault="005445DD" w:rsidP="005445DD">
      <w:pPr>
        <w:pStyle w:val="ListParagraph"/>
        <w:keepNext/>
        <w:numPr>
          <w:ilvl w:val="0"/>
          <w:numId w:val="12"/>
        </w:numPr>
        <w:spacing w:after="0" w:line="240" w:lineRule="auto"/>
        <w:jc w:val="both"/>
      </w:pPr>
      <w:r w:rsidRPr="005445DD">
        <w:t>Pearl River Valley Water Supply District Website</w:t>
      </w:r>
    </w:p>
    <w:p w14:paraId="45C6B842" w14:textId="77777777" w:rsidR="00BE5737" w:rsidRDefault="00BE5737" w:rsidP="00B45BD2">
      <w:pPr>
        <w:keepNext/>
        <w:spacing w:after="0" w:line="240" w:lineRule="auto"/>
        <w:jc w:val="both"/>
        <w:rPr>
          <w:b/>
          <w:bCs/>
        </w:rPr>
      </w:pPr>
    </w:p>
    <w:p w14:paraId="291D0E54" w14:textId="34BF15DA" w:rsidR="005445DD" w:rsidRDefault="005445DD" w:rsidP="00B45BD2">
      <w:pPr>
        <w:keepNext/>
        <w:spacing w:after="0" w:line="240" w:lineRule="auto"/>
        <w:jc w:val="both"/>
        <w:rPr>
          <w:b/>
          <w:bCs/>
        </w:rPr>
      </w:pPr>
      <w:r>
        <w:rPr>
          <w:b/>
          <w:bCs/>
        </w:rPr>
        <w:t>Mississippi Department of Health</w:t>
      </w:r>
    </w:p>
    <w:p w14:paraId="63C13A3C" w14:textId="536802C7" w:rsidR="005445DD" w:rsidRDefault="005445DD" w:rsidP="005445DD">
      <w:pPr>
        <w:keepNext/>
        <w:spacing w:after="0" w:line="240" w:lineRule="auto"/>
      </w:pPr>
      <w:r w:rsidRPr="005445DD">
        <w:t xml:space="preserve">Tyler developed a Radiological Health </w:t>
      </w:r>
      <w:proofErr w:type="spellStart"/>
      <w:r w:rsidRPr="005445DD">
        <w:t>OntheGo</w:t>
      </w:r>
      <w:proofErr w:type="spellEnd"/>
      <w:r w:rsidRPr="005445DD">
        <w:t xml:space="preserve"> Inspection Platform for the Mississippi Department of Health. </w:t>
      </w:r>
    </w:p>
    <w:p w14:paraId="14C7C64F" w14:textId="77777777" w:rsidR="005445DD" w:rsidRDefault="005445DD" w:rsidP="005445DD">
      <w:pPr>
        <w:keepNext/>
        <w:spacing w:after="0" w:line="240" w:lineRule="auto"/>
      </w:pPr>
    </w:p>
    <w:p w14:paraId="04411260" w14:textId="2869891B" w:rsidR="00883329" w:rsidRPr="00883329" w:rsidRDefault="00883329" w:rsidP="005445DD">
      <w:pPr>
        <w:keepNext/>
        <w:spacing w:after="0" w:line="240" w:lineRule="auto"/>
        <w:rPr>
          <w:b/>
          <w:bCs/>
        </w:rPr>
      </w:pPr>
      <w:r w:rsidRPr="00883329">
        <w:rPr>
          <w:b/>
          <w:bCs/>
        </w:rPr>
        <w:t>Institutions of Higher Learning</w:t>
      </w:r>
    </w:p>
    <w:p w14:paraId="4A014540" w14:textId="1A6730A6" w:rsidR="00883329" w:rsidRPr="005445DD" w:rsidRDefault="00883329" w:rsidP="005445DD">
      <w:pPr>
        <w:keepNext/>
        <w:spacing w:after="0" w:line="240" w:lineRule="auto"/>
      </w:pPr>
      <w:r>
        <w:t xml:space="preserve">Tyler redesigned IHL’s website </w:t>
      </w:r>
      <w:r w:rsidRPr="00883329">
        <w:t>with improved functionality tailored to serve Mississippians and visitors better</w:t>
      </w:r>
      <w:r>
        <w:t>. The new features give cleaner</w:t>
      </w:r>
      <w:r w:rsidRPr="00883329">
        <w:t xml:space="preserve"> navigation with new branding. Fully responsiv</w:t>
      </w:r>
      <w:r>
        <w:t>e and it l</w:t>
      </w:r>
      <w:r w:rsidRPr="00883329">
        <w:t>ooks great on any screen size. Built with accessibility tools &amp; transparency in mind</w:t>
      </w:r>
      <w:r>
        <w:t>.</w:t>
      </w:r>
    </w:p>
    <w:p w14:paraId="7A1E4C10" w14:textId="77777777" w:rsidR="005445DD" w:rsidRDefault="005445DD" w:rsidP="00B45BD2">
      <w:pPr>
        <w:keepNext/>
        <w:spacing w:after="0" w:line="240" w:lineRule="auto"/>
        <w:jc w:val="both"/>
      </w:pPr>
    </w:p>
    <w:p w14:paraId="15D1F8D1" w14:textId="2EF6F0F9" w:rsidR="00B81042" w:rsidRDefault="00E34EFA" w:rsidP="00B45BD2">
      <w:pPr>
        <w:keepNext/>
        <w:spacing w:after="0" w:line="240" w:lineRule="auto"/>
        <w:jc w:val="both"/>
      </w:pPr>
      <w:r w:rsidRPr="009C7918">
        <w:t xml:space="preserve">Ms. Wells </w:t>
      </w:r>
      <w:r w:rsidR="00B81042" w:rsidRPr="009C7918">
        <w:t xml:space="preserve">presented the fiscal reports covering activities </w:t>
      </w:r>
      <w:proofErr w:type="gramStart"/>
      <w:r w:rsidR="00B81042" w:rsidRPr="009C7918">
        <w:t>since</w:t>
      </w:r>
      <w:proofErr w:type="gramEnd"/>
      <w:r w:rsidR="00B81042" w:rsidRPr="009C7918">
        <w:t xml:space="preserve"> the last meeting</w:t>
      </w:r>
      <w:r w:rsidR="00692F34" w:rsidRPr="009C7918">
        <w:t xml:space="preserve"> and fiscal year-to-date transactional metrics</w:t>
      </w:r>
      <w:r w:rsidR="00B81042" w:rsidRPr="009C7918">
        <w:t>.</w:t>
      </w:r>
    </w:p>
    <w:p w14:paraId="1ADDEC0B" w14:textId="77777777" w:rsidR="00B81042" w:rsidRDefault="00B81042" w:rsidP="00B45BD2">
      <w:pPr>
        <w:keepNext/>
        <w:spacing w:after="0" w:line="240" w:lineRule="auto"/>
        <w:jc w:val="both"/>
        <w:rPr>
          <w:highlight w:val="yellow"/>
        </w:rPr>
      </w:pPr>
    </w:p>
    <w:p w14:paraId="47AA950E" w14:textId="3A066CDE" w:rsidR="00EC27F4" w:rsidRDefault="00E34EFA" w:rsidP="00B45BD2">
      <w:pPr>
        <w:keepNext/>
        <w:spacing w:after="0" w:line="240" w:lineRule="auto"/>
        <w:jc w:val="both"/>
      </w:pPr>
      <w:r w:rsidRPr="00612CF1">
        <w:t xml:space="preserve">Ms. Wells </w:t>
      </w:r>
      <w:r w:rsidR="00692F34" w:rsidRPr="00612CF1">
        <w:t xml:space="preserve">discussed the status of projects in development and </w:t>
      </w:r>
      <w:r w:rsidR="00EC27F4" w:rsidRPr="00612CF1">
        <w:t>presented the following projects for Prioritization Approval:</w:t>
      </w:r>
    </w:p>
    <w:p w14:paraId="67880AFF" w14:textId="77777777" w:rsidR="00D710EE" w:rsidRPr="003D6B10" w:rsidRDefault="00D710EE" w:rsidP="00B45BD2">
      <w:pPr>
        <w:keepNext/>
        <w:spacing w:after="0" w:line="240" w:lineRule="auto"/>
        <w:jc w:val="both"/>
      </w:pPr>
    </w:p>
    <w:p w14:paraId="44B2F0A6" w14:textId="12915CDD" w:rsidR="00D710EE" w:rsidRDefault="00E0208C" w:rsidP="00612CF1">
      <w:pPr>
        <w:jc w:val="both"/>
      </w:pPr>
      <w:r>
        <w:rPr>
          <w:noProof/>
        </w:rPr>
        <w:lastRenderedPageBreak/>
        <w:t xml:space="preserve"> </w:t>
      </w:r>
      <w:r w:rsidR="00612CF1">
        <w:rPr>
          <w:noProof/>
        </w:rPr>
        <w:drawing>
          <wp:inline distT="0" distB="0" distL="0" distR="0" wp14:anchorId="6DA43272" wp14:editId="76B2115C">
            <wp:extent cx="5943600" cy="1828800"/>
            <wp:effectExtent l="0" t="0" r="0" b="0"/>
            <wp:docPr id="867372616" name="Picture 1" descr="Graphical user interface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372616" name="Picture 1" descr="Graphical user interface, application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6EC61" w14:textId="0B5931CF" w:rsidR="00982F09" w:rsidRDefault="00D56007" w:rsidP="00982F09">
      <w:pPr>
        <w:spacing w:after="0" w:line="240" w:lineRule="auto"/>
        <w:jc w:val="both"/>
      </w:pPr>
      <w:r w:rsidRPr="009465C9">
        <w:t xml:space="preserve">Ms. Stephanie Hedgepeth </w:t>
      </w:r>
      <w:r w:rsidR="00EC27F4" w:rsidRPr="009465C9">
        <w:t>entertained a motion to approve the project queue</w:t>
      </w:r>
      <w:r w:rsidR="005B12CF" w:rsidRPr="009465C9">
        <w:t xml:space="preserve">. </w:t>
      </w:r>
      <w:r w:rsidR="00EC27F4" w:rsidRPr="009465C9">
        <w:t>Mr.</w:t>
      </w:r>
      <w:r w:rsidR="009465C9" w:rsidRPr="009465C9">
        <w:t xml:space="preserve"> Daniel Jordan</w:t>
      </w:r>
      <w:r w:rsidR="00EC27F4" w:rsidRPr="009465C9">
        <w:t xml:space="preserve"> moved that the projects presented for prioritization and approval be approved</w:t>
      </w:r>
      <w:r w:rsidR="005B12CF" w:rsidRPr="009465C9">
        <w:t xml:space="preserve">. </w:t>
      </w:r>
      <w:r w:rsidR="00EC27F4" w:rsidRPr="009465C9">
        <w:t>The motion was seconded by Mr. Mickey Yates</w:t>
      </w:r>
      <w:r w:rsidR="005B12CF" w:rsidRPr="009465C9">
        <w:t xml:space="preserve">. </w:t>
      </w:r>
      <w:r w:rsidR="00EC27F4" w:rsidRPr="009465C9">
        <w:t xml:space="preserve">The motion passed with </w:t>
      </w:r>
      <w:proofErr w:type="gramStart"/>
      <w:r w:rsidR="00EC27F4" w:rsidRPr="009465C9">
        <w:t>none</w:t>
      </w:r>
      <w:proofErr w:type="gramEnd"/>
      <w:r w:rsidR="00EC27F4" w:rsidRPr="009465C9">
        <w:t xml:space="preserve"> opposed.</w:t>
      </w:r>
    </w:p>
    <w:p w14:paraId="7CE3C561" w14:textId="77777777" w:rsidR="00982F09" w:rsidRDefault="00982F09" w:rsidP="00982F09">
      <w:pPr>
        <w:spacing w:after="0" w:line="240" w:lineRule="auto"/>
        <w:jc w:val="both"/>
      </w:pPr>
    </w:p>
    <w:p w14:paraId="5AC40303" w14:textId="0F929CFF" w:rsidR="00982F09" w:rsidRDefault="00982F09" w:rsidP="00982F09">
      <w:pPr>
        <w:spacing w:after="0" w:line="240" w:lineRule="auto"/>
        <w:jc w:val="both"/>
        <w:rPr>
          <w:rFonts w:eastAsia="Times New Roman"/>
        </w:rPr>
      </w:pPr>
      <w:r>
        <w:t xml:space="preserve">Ms. Tina Wells presented </w:t>
      </w:r>
      <w:proofErr w:type="gramStart"/>
      <w:r>
        <w:t>the</w:t>
      </w:r>
      <w:proofErr w:type="gramEnd"/>
      <w:r>
        <w:t xml:space="preserve"> </w:t>
      </w:r>
      <w:r w:rsidR="00F2231D">
        <w:rPr>
          <w:rFonts w:eastAsia="Times New Roman"/>
        </w:rPr>
        <w:t>o</w:t>
      </w:r>
      <w:r w:rsidRPr="00982F09">
        <w:rPr>
          <w:rFonts w:eastAsia="Times New Roman"/>
        </w:rPr>
        <w:t xml:space="preserve">verview of </w:t>
      </w:r>
      <w:r w:rsidR="00F2231D">
        <w:rPr>
          <w:rFonts w:eastAsia="Times New Roman"/>
        </w:rPr>
        <w:t xml:space="preserve">the </w:t>
      </w:r>
      <w:r w:rsidRPr="00982F09">
        <w:rPr>
          <w:rFonts w:eastAsia="Times New Roman"/>
        </w:rPr>
        <w:t>Government Experience Award Submission</w:t>
      </w:r>
      <w:r w:rsidR="00F2231D">
        <w:rPr>
          <w:rFonts w:eastAsia="Times New Roman"/>
        </w:rPr>
        <w:t xml:space="preserve"> and nomination focus areas</w:t>
      </w:r>
      <w:r>
        <w:rPr>
          <w:rFonts w:eastAsia="Times New Roman"/>
        </w:rPr>
        <w:t>.</w:t>
      </w:r>
    </w:p>
    <w:p w14:paraId="56387BF7" w14:textId="77777777" w:rsidR="00982F09" w:rsidRDefault="00982F09" w:rsidP="00982F09">
      <w:pPr>
        <w:pStyle w:val="ListParagraph"/>
        <w:numPr>
          <w:ilvl w:val="0"/>
          <w:numId w:val="2"/>
        </w:numPr>
        <w:spacing w:after="0" w:line="240" w:lineRule="auto"/>
      </w:pPr>
      <w:r w:rsidRPr="00982F09">
        <w:t>Customer experience channels, engagement strategies and significant citizen accomplishments​</w:t>
      </w:r>
    </w:p>
    <w:p w14:paraId="1BF70656" w14:textId="4FF89C27" w:rsidR="00982F09" w:rsidRDefault="00982F09" w:rsidP="00982F09">
      <w:pPr>
        <w:pStyle w:val="ListParagraph"/>
        <w:numPr>
          <w:ilvl w:val="0"/>
          <w:numId w:val="2"/>
        </w:numPr>
        <w:spacing w:after="0" w:line="240" w:lineRule="auto"/>
      </w:pPr>
      <w:r w:rsidRPr="00982F09">
        <w:t>Accessibility​</w:t>
      </w:r>
    </w:p>
    <w:p w14:paraId="101C3948" w14:textId="4CDA887C" w:rsidR="00982F09" w:rsidRDefault="00982F09" w:rsidP="00982F09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982F09">
        <w:t xml:space="preserve">Artificial Intelligence </w:t>
      </w:r>
    </w:p>
    <w:p w14:paraId="07D2FFA8" w14:textId="25CE2E23" w:rsidR="00982F09" w:rsidRPr="00090632" w:rsidRDefault="00982F09" w:rsidP="00982F09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982F09">
        <w:t xml:space="preserve">Future Priorities </w:t>
      </w:r>
    </w:p>
    <w:p w14:paraId="47317D21" w14:textId="40978516" w:rsidR="00B2277C" w:rsidRDefault="00982F09" w:rsidP="00B2277C">
      <w:pPr>
        <w:spacing w:before="240" w:after="0" w:line="240" w:lineRule="auto"/>
        <w:rPr>
          <w:rFonts w:eastAsia="Times New Roman"/>
        </w:rPr>
      </w:pPr>
      <w:r>
        <w:rPr>
          <w:rFonts w:eastAsia="Times New Roman"/>
        </w:rPr>
        <w:t>Mr. David Campbell</w:t>
      </w:r>
      <w:r w:rsidR="00F2231D">
        <w:rPr>
          <w:rFonts w:eastAsia="Times New Roman"/>
        </w:rPr>
        <w:t xml:space="preserve"> gave an</w:t>
      </w:r>
      <w:r>
        <w:rPr>
          <w:rFonts w:eastAsia="Times New Roman"/>
        </w:rPr>
        <w:t xml:space="preserve"> </w:t>
      </w:r>
      <w:r w:rsidR="00F2231D">
        <w:rPr>
          <w:rFonts w:eastAsia="Times New Roman"/>
        </w:rPr>
        <w:t>o</w:t>
      </w:r>
      <w:r w:rsidRPr="00982F09">
        <w:rPr>
          <w:rFonts w:eastAsia="Times New Roman"/>
        </w:rPr>
        <w:t xml:space="preserve">verview of </w:t>
      </w:r>
      <w:r w:rsidR="00F2231D">
        <w:rPr>
          <w:rFonts w:eastAsia="Times New Roman"/>
        </w:rPr>
        <w:t xml:space="preserve">the </w:t>
      </w:r>
      <w:r w:rsidRPr="00982F09">
        <w:rPr>
          <w:rFonts w:eastAsia="Times New Roman"/>
        </w:rPr>
        <w:t>Portal Security and Infrastructure</w:t>
      </w:r>
    </w:p>
    <w:p w14:paraId="6B39A6F4" w14:textId="701CDEFB" w:rsidR="00B2277C" w:rsidRPr="00F2231D" w:rsidRDefault="00B2277C" w:rsidP="00B2277C">
      <w:pPr>
        <w:spacing w:before="240" w:after="0" w:line="240" w:lineRule="auto"/>
        <w:rPr>
          <w:rFonts w:eastAsia="Times New Roman"/>
          <w:b/>
          <w:bCs/>
        </w:rPr>
      </w:pPr>
      <w:r w:rsidRPr="00F2231D">
        <w:rPr>
          <w:rFonts w:eastAsia="Times New Roman"/>
          <w:b/>
          <w:bCs/>
        </w:rPr>
        <w:t>Uptime Report</w:t>
      </w:r>
    </w:p>
    <w:p w14:paraId="1DC6BC61" w14:textId="77777777" w:rsidR="00B2277C" w:rsidRPr="00B2277C" w:rsidRDefault="00B2277C" w:rsidP="00B2277C">
      <w:pPr>
        <w:pStyle w:val="ListParagraph"/>
        <w:numPr>
          <w:ilvl w:val="0"/>
          <w:numId w:val="4"/>
        </w:numPr>
        <w:spacing w:before="240" w:after="0" w:line="240" w:lineRule="auto"/>
        <w:rPr>
          <w:rFonts w:eastAsia="Times New Roman"/>
        </w:rPr>
      </w:pPr>
      <w:r w:rsidRPr="00B2277C">
        <w:rPr>
          <w:rFonts w:eastAsia="Times New Roman"/>
        </w:rPr>
        <w:t>Last 3 Months – 99.76%</w:t>
      </w:r>
    </w:p>
    <w:p w14:paraId="6C3591B4" w14:textId="77777777" w:rsidR="00B2277C" w:rsidRPr="00B2277C" w:rsidRDefault="00B2277C" w:rsidP="00B2277C">
      <w:pPr>
        <w:pStyle w:val="ListParagraph"/>
        <w:numPr>
          <w:ilvl w:val="0"/>
          <w:numId w:val="4"/>
        </w:numPr>
        <w:spacing w:before="240" w:after="0" w:line="240" w:lineRule="auto"/>
        <w:rPr>
          <w:rFonts w:eastAsia="Times New Roman"/>
        </w:rPr>
      </w:pPr>
      <w:r w:rsidRPr="00B2277C">
        <w:rPr>
          <w:rFonts w:eastAsia="Times New Roman"/>
        </w:rPr>
        <w:t>Since 01/01/2025 – 99.84%</w:t>
      </w:r>
    </w:p>
    <w:p w14:paraId="32CFDC0D" w14:textId="4B44C4DE" w:rsidR="00B2277C" w:rsidRPr="00B2277C" w:rsidRDefault="00B2277C" w:rsidP="00B2277C">
      <w:pPr>
        <w:pStyle w:val="ListParagraph"/>
        <w:numPr>
          <w:ilvl w:val="0"/>
          <w:numId w:val="4"/>
        </w:numPr>
        <w:spacing w:before="240" w:after="0" w:line="240" w:lineRule="auto"/>
      </w:pPr>
      <w:r w:rsidRPr="00B2277C">
        <w:rPr>
          <w:rFonts w:eastAsia="Times New Roman"/>
        </w:rPr>
        <w:t>FYTD – 99.91%</w:t>
      </w:r>
    </w:p>
    <w:p w14:paraId="45E10696" w14:textId="2491D2E6" w:rsidR="00B2277C" w:rsidRPr="00F2231D" w:rsidRDefault="00B2277C" w:rsidP="00B2277C">
      <w:pPr>
        <w:spacing w:before="240" w:after="0" w:line="240" w:lineRule="auto"/>
        <w:rPr>
          <w:rFonts w:eastAsia="Times New Roman"/>
          <w:b/>
          <w:bCs/>
        </w:rPr>
      </w:pPr>
      <w:r w:rsidRPr="00F2231D">
        <w:rPr>
          <w:rFonts w:eastAsia="Times New Roman"/>
          <w:b/>
          <w:bCs/>
        </w:rPr>
        <w:t>Infrastructure Cloud Migration</w:t>
      </w:r>
    </w:p>
    <w:p w14:paraId="77E7AF5C" w14:textId="77777777" w:rsidR="00B2277C" w:rsidRPr="00B2277C" w:rsidRDefault="00B2277C" w:rsidP="00B2277C">
      <w:pPr>
        <w:pStyle w:val="ListParagraph"/>
        <w:numPr>
          <w:ilvl w:val="0"/>
          <w:numId w:val="5"/>
        </w:numPr>
        <w:spacing w:before="240" w:after="0" w:line="240" w:lineRule="auto"/>
        <w:rPr>
          <w:rFonts w:eastAsia="Times New Roman"/>
        </w:rPr>
      </w:pPr>
      <w:r w:rsidRPr="00B2277C">
        <w:rPr>
          <w:rFonts w:eastAsia="Times New Roman"/>
        </w:rPr>
        <w:t xml:space="preserve">Started migrating first application to AWS Sandbox </w:t>
      </w:r>
    </w:p>
    <w:p w14:paraId="0FE9E5E7" w14:textId="77777777" w:rsidR="00B2277C" w:rsidRPr="00B2277C" w:rsidRDefault="00B2277C" w:rsidP="00B2277C">
      <w:pPr>
        <w:pStyle w:val="ListParagraph"/>
        <w:numPr>
          <w:ilvl w:val="0"/>
          <w:numId w:val="5"/>
        </w:numPr>
        <w:spacing w:before="240" w:after="0" w:line="240" w:lineRule="auto"/>
        <w:rPr>
          <w:rFonts w:eastAsia="Times New Roman"/>
        </w:rPr>
      </w:pPr>
      <w:r w:rsidRPr="00B2277C">
        <w:rPr>
          <w:rFonts w:eastAsia="Times New Roman"/>
        </w:rPr>
        <w:t>Working with ITS on requirements for AWS Landing Zone to ensure compatibility with State Network</w:t>
      </w:r>
    </w:p>
    <w:p w14:paraId="0CCC0F86" w14:textId="73FBF125" w:rsidR="00B2277C" w:rsidRDefault="00B2277C" w:rsidP="00B2277C">
      <w:pPr>
        <w:pStyle w:val="ListParagraph"/>
        <w:numPr>
          <w:ilvl w:val="0"/>
          <w:numId w:val="5"/>
        </w:numPr>
        <w:spacing w:before="240" w:after="0" w:line="240" w:lineRule="auto"/>
        <w:rPr>
          <w:rFonts w:eastAsia="Times New Roman"/>
        </w:rPr>
      </w:pPr>
      <w:r w:rsidRPr="00B2277C">
        <w:rPr>
          <w:rFonts w:eastAsia="Times New Roman"/>
        </w:rPr>
        <w:t xml:space="preserve">Meeting with Tyler CMS Centers of Excellence team to determine </w:t>
      </w:r>
      <w:proofErr w:type="gramStart"/>
      <w:r w:rsidRPr="00B2277C">
        <w:rPr>
          <w:rFonts w:eastAsia="Times New Roman"/>
        </w:rPr>
        <w:t>best</w:t>
      </w:r>
      <w:proofErr w:type="gramEnd"/>
      <w:r w:rsidRPr="00B2277C">
        <w:rPr>
          <w:rFonts w:eastAsia="Times New Roman"/>
        </w:rPr>
        <w:t xml:space="preserve"> fit and options for Drupal Hosting</w:t>
      </w:r>
    </w:p>
    <w:p w14:paraId="12A01F59" w14:textId="7FB2D5E6" w:rsidR="00B2277C" w:rsidRPr="00F2231D" w:rsidRDefault="00B2277C" w:rsidP="00B2277C">
      <w:pPr>
        <w:spacing w:before="240" w:after="0" w:line="240" w:lineRule="auto"/>
        <w:rPr>
          <w:rFonts w:eastAsia="Times New Roman"/>
          <w:b/>
          <w:bCs/>
        </w:rPr>
      </w:pPr>
      <w:r w:rsidRPr="00F2231D">
        <w:rPr>
          <w:rFonts w:eastAsia="Times New Roman"/>
          <w:b/>
          <w:bCs/>
        </w:rPr>
        <w:t>Scheduled Maintenance</w:t>
      </w:r>
    </w:p>
    <w:p w14:paraId="66462E4A" w14:textId="77777777" w:rsidR="00F2231D" w:rsidRPr="00F2231D" w:rsidRDefault="00B2277C" w:rsidP="00B2277C">
      <w:pPr>
        <w:spacing w:before="240" w:after="0" w:line="240" w:lineRule="auto"/>
        <w:rPr>
          <w:rFonts w:eastAsia="Times New Roman"/>
        </w:rPr>
      </w:pPr>
      <w:r w:rsidRPr="00F2231D">
        <w:rPr>
          <w:rFonts w:eastAsia="Times New Roman"/>
        </w:rPr>
        <w:t>Production</w:t>
      </w:r>
    </w:p>
    <w:p w14:paraId="603CFB0C" w14:textId="77777777" w:rsidR="00F2231D" w:rsidRPr="00F2231D" w:rsidRDefault="00B2277C" w:rsidP="00F2231D">
      <w:pPr>
        <w:pStyle w:val="ListParagraph"/>
        <w:numPr>
          <w:ilvl w:val="0"/>
          <w:numId w:val="6"/>
        </w:numPr>
        <w:spacing w:before="240" w:after="0" w:line="240" w:lineRule="auto"/>
        <w:rPr>
          <w:rFonts w:eastAsia="Times New Roman"/>
        </w:rPr>
      </w:pPr>
      <w:r w:rsidRPr="00F2231D">
        <w:rPr>
          <w:rFonts w:eastAsia="Times New Roman"/>
        </w:rPr>
        <w:t xml:space="preserve">Enterprise application updates </w:t>
      </w:r>
      <w:proofErr w:type="gramStart"/>
      <w:r w:rsidRPr="00F2231D">
        <w:rPr>
          <w:rFonts w:eastAsia="Times New Roman"/>
        </w:rPr>
        <w:t>first</w:t>
      </w:r>
      <w:proofErr w:type="gramEnd"/>
      <w:r w:rsidRPr="00F2231D">
        <w:rPr>
          <w:rFonts w:eastAsia="Times New Roman"/>
        </w:rPr>
        <w:t xml:space="preserve"> maintenance window each month</w:t>
      </w:r>
    </w:p>
    <w:p w14:paraId="21351CFC" w14:textId="77777777" w:rsidR="00F2231D" w:rsidRPr="00F2231D" w:rsidRDefault="00F2231D" w:rsidP="00F2231D">
      <w:pPr>
        <w:pStyle w:val="ListParagraph"/>
        <w:numPr>
          <w:ilvl w:val="0"/>
          <w:numId w:val="6"/>
        </w:numPr>
        <w:spacing w:before="240" w:after="0" w:line="240" w:lineRule="auto"/>
        <w:rPr>
          <w:rFonts w:eastAsia="Times New Roman"/>
        </w:rPr>
      </w:pPr>
      <w:r w:rsidRPr="00F2231D">
        <w:rPr>
          <w:rFonts w:eastAsia="Times New Roman"/>
        </w:rPr>
        <w:t>I</w:t>
      </w:r>
      <w:r w:rsidR="00B2277C" w:rsidRPr="00F2231D">
        <w:rPr>
          <w:rFonts w:eastAsia="Times New Roman"/>
        </w:rPr>
        <w:t>nfrastructure Upgrades and Maintenance second maintenance window of the month.</w:t>
      </w:r>
    </w:p>
    <w:p w14:paraId="27F5BD23" w14:textId="77777777" w:rsidR="00F2231D" w:rsidRPr="00F2231D" w:rsidRDefault="00B2277C" w:rsidP="00F2231D">
      <w:pPr>
        <w:pStyle w:val="ListParagraph"/>
        <w:numPr>
          <w:ilvl w:val="0"/>
          <w:numId w:val="6"/>
        </w:numPr>
        <w:spacing w:before="240" w:after="0" w:line="240" w:lineRule="auto"/>
        <w:rPr>
          <w:rFonts w:eastAsia="Times New Roman"/>
        </w:rPr>
      </w:pPr>
      <w:r w:rsidRPr="00F2231D">
        <w:rPr>
          <w:rFonts w:eastAsia="Times New Roman"/>
        </w:rPr>
        <w:t xml:space="preserve">Security patching for Windows and Linux third maintenance window of the month. </w:t>
      </w:r>
    </w:p>
    <w:p w14:paraId="0BA40197" w14:textId="77777777" w:rsidR="00F2231D" w:rsidRPr="00F2231D" w:rsidRDefault="00B2277C" w:rsidP="00B2277C">
      <w:pPr>
        <w:spacing w:before="240" w:after="0" w:line="240" w:lineRule="auto"/>
        <w:rPr>
          <w:rFonts w:eastAsia="Times New Roman"/>
        </w:rPr>
      </w:pPr>
      <w:r w:rsidRPr="00F2231D">
        <w:rPr>
          <w:rFonts w:eastAsia="Times New Roman"/>
        </w:rPr>
        <w:t>Lower Environments</w:t>
      </w:r>
    </w:p>
    <w:p w14:paraId="5972E5AB" w14:textId="05C419B3" w:rsidR="00F2231D" w:rsidRPr="00F2231D" w:rsidRDefault="00B2277C" w:rsidP="00F2231D">
      <w:pPr>
        <w:pStyle w:val="ListParagraph"/>
        <w:numPr>
          <w:ilvl w:val="0"/>
          <w:numId w:val="7"/>
        </w:numPr>
        <w:spacing w:before="240" w:after="0" w:line="240" w:lineRule="auto"/>
        <w:rPr>
          <w:rFonts w:eastAsia="Times New Roman"/>
        </w:rPr>
      </w:pPr>
      <w:r w:rsidRPr="00F2231D">
        <w:rPr>
          <w:rFonts w:eastAsia="Times New Roman"/>
        </w:rPr>
        <w:lastRenderedPageBreak/>
        <w:t xml:space="preserve">(Development, Test, and User Acceptance Testing) </w:t>
      </w:r>
    </w:p>
    <w:p w14:paraId="3D88731E" w14:textId="32D2BB94" w:rsidR="00B2277C" w:rsidRPr="00F2231D" w:rsidRDefault="00B2277C" w:rsidP="00F2231D">
      <w:pPr>
        <w:pStyle w:val="ListParagraph"/>
        <w:numPr>
          <w:ilvl w:val="0"/>
          <w:numId w:val="7"/>
        </w:numPr>
        <w:spacing w:before="240" w:after="0" w:line="240" w:lineRule="auto"/>
        <w:rPr>
          <w:rFonts w:eastAsia="Times New Roman"/>
        </w:rPr>
      </w:pPr>
      <w:r w:rsidRPr="00F2231D">
        <w:rPr>
          <w:rFonts w:eastAsia="Times New Roman"/>
        </w:rPr>
        <w:t xml:space="preserve">Security patching for Windows and Linux </w:t>
      </w:r>
      <w:proofErr w:type="gramStart"/>
      <w:r w:rsidRPr="00F2231D">
        <w:rPr>
          <w:rFonts w:eastAsia="Times New Roman"/>
        </w:rPr>
        <w:t>are</w:t>
      </w:r>
      <w:proofErr w:type="gramEnd"/>
      <w:r w:rsidRPr="00F2231D">
        <w:rPr>
          <w:rFonts w:eastAsia="Times New Roman"/>
        </w:rPr>
        <w:t xml:space="preserve"> completed one to two weeks prior to Production Security patching.</w:t>
      </w:r>
    </w:p>
    <w:p w14:paraId="0B4B9C23" w14:textId="0E110D2A" w:rsidR="00B2277C" w:rsidRDefault="00F2231D" w:rsidP="00F2231D">
      <w:pPr>
        <w:spacing w:before="240" w:after="0" w:line="240" w:lineRule="auto"/>
        <w:rPr>
          <w:rFonts w:eastAsia="Times New Roman"/>
          <w:b/>
          <w:bCs/>
        </w:rPr>
      </w:pPr>
      <w:r w:rsidRPr="00F2231D">
        <w:rPr>
          <w:rFonts w:eastAsia="Times New Roman"/>
          <w:b/>
          <w:bCs/>
        </w:rPr>
        <w:t>Security</w:t>
      </w:r>
    </w:p>
    <w:p w14:paraId="5E54CC97" w14:textId="77777777" w:rsidR="00F2231D" w:rsidRPr="00F2231D" w:rsidRDefault="00F2231D" w:rsidP="00F2231D">
      <w:pPr>
        <w:pStyle w:val="ListParagraph"/>
        <w:numPr>
          <w:ilvl w:val="0"/>
          <w:numId w:val="8"/>
        </w:numPr>
        <w:spacing w:before="240" w:after="0" w:line="240" w:lineRule="auto"/>
        <w:rPr>
          <w:rFonts w:eastAsia="Times New Roman"/>
        </w:rPr>
      </w:pPr>
      <w:r w:rsidRPr="00F2231D">
        <w:rPr>
          <w:rFonts w:eastAsia="Times New Roman"/>
        </w:rPr>
        <w:t xml:space="preserve">Up to date with Windows and Linux Patching. </w:t>
      </w:r>
    </w:p>
    <w:p w14:paraId="111E81C3" w14:textId="77777777" w:rsidR="00F2231D" w:rsidRPr="00F2231D" w:rsidRDefault="00F2231D" w:rsidP="00F2231D">
      <w:pPr>
        <w:pStyle w:val="ListParagraph"/>
        <w:numPr>
          <w:ilvl w:val="0"/>
          <w:numId w:val="8"/>
        </w:numPr>
        <w:spacing w:before="240" w:after="0" w:line="240" w:lineRule="auto"/>
        <w:rPr>
          <w:rFonts w:eastAsia="Times New Roman"/>
        </w:rPr>
      </w:pPr>
      <w:r w:rsidRPr="00F2231D">
        <w:rPr>
          <w:rFonts w:eastAsia="Times New Roman"/>
        </w:rPr>
        <w:t xml:space="preserve">Annual Holistic Pentest Scheduled for Q3 </w:t>
      </w:r>
    </w:p>
    <w:p w14:paraId="6EC8A7AC" w14:textId="77777777" w:rsidR="00F2231D" w:rsidRPr="00F2231D" w:rsidRDefault="00F2231D" w:rsidP="00F2231D">
      <w:pPr>
        <w:pStyle w:val="ListParagraph"/>
        <w:numPr>
          <w:ilvl w:val="0"/>
          <w:numId w:val="8"/>
        </w:numPr>
        <w:spacing w:before="240" w:after="0" w:line="240" w:lineRule="auto"/>
        <w:rPr>
          <w:rFonts w:eastAsia="Times New Roman"/>
        </w:rPr>
      </w:pPr>
      <w:r w:rsidRPr="00F2231D">
        <w:rPr>
          <w:rFonts w:eastAsia="Times New Roman"/>
        </w:rPr>
        <w:t xml:space="preserve">Tyler's Security and Compliance Assessment Program is reviewed by </w:t>
      </w:r>
      <w:proofErr w:type="spellStart"/>
      <w:r w:rsidRPr="00F2231D">
        <w:rPr>
          <w:rFonts w:eastAsia="Times New Roman"/>
        </w:rPr>
        <w:t>TrustWave</w:t>
      </w:r>
      <w:proofErr w:type="spellEnd"/>
      <w:r w:rsidRPr="00F2231D">
        <w:rPr>
          <w:rFonts w:eastAsia="Times New Roman"/>
        </w:rPr>
        <w:t xml:space="preserve">. </w:t>
      </w:r>
    </w:p>
    <w:p w14:paraId="64F3DAF5" w14:textId="292E42E2" w:rsidR="00F2231D" w:rsidRPr="00F2231D" w:rsidRDefault="00F2231D" w:rsidP="00F2231D">
      <w:pPr>
        <w:pStyle w:val="ListParagraph"/>
        <w:numPr>
          <w:ilvl w:val="0"/>
          <w:numId w:val="8"/>
        </w:numPr>
        <w:spacing w:before="240" w:after="0" w:line="240" w:lineRule="auto"/>
        <w:rPr>
          <w:rFonts w:eastAsia="Times New Roman"/>
        </w:rPr>
      </w:pPr>
      <w:r w:rsidRPr="00F2231D">
        <w:rPr>
          <w:rFonts w:eastAsia="Times New Roman"/>
        </w:rPr>
        <w:t>The Assessment period is April 1st through March 31st annually.</w:t>
      </w:r>
    </w:p>
    <w:p w14:paraId="24B2F09B" w14:textId="77777777" w:rsidR="00BE5737" w:rsidRDefault="00982F09" w:rsidP="00982F09">
      <w:pPr>
        <w:spacing w:before="240" w:after="0" w:line="240" w:lineRule="auto"/>
        <w:rPr>
          <w:rFonts w:eastAsia="Times New Roman"/>
        </w:rPr>
      </w:pPr>
      <w:r>
        <w:t xml:space="preserve">Mr. Campbell presented the latest </w:t>
      </w:r>
      <w:r w:rsidRPr="00090632">
        <w:rPr>
          <w:rFonts w:eastAsia="Times New Roman"/>
        </w:rPr>
        <w:t>PCI Compliance Program</w:t>
      </w:r>
      <w:r>
        <w:rPr>
          <w:rFonts w:eastAsia="Times New Roman"/>
        </w:rPr>
        <w:t xml:space="preserve"> update. </w:t>
      </w:r>
    </w:p>
    <w:p w14:paraId="5B8D09D5" w14:textId="77777777" w:rsidR="00BE5737" w:rsidRPr="00BE5737" w:rsidRDefault="00BE5737" w:rsidP="00BE5737">
      <w:pPr>
        <w:pStyle w:val="ListParagraph"/>
        <w:numPr>
          <w:ilvl w:val="0"/>
          <w:numId w:val="9"/>
        </w:numPr>
        <w:spacing w:before="240" w:after="0" w:line="240" w:lineRule="auto"/>
        <w:rPr>
          <w:rFonts w:eastAsia="Times New Roman"/>
        </w:rPr>
      </w:pPr>
      <w:r w:rsidRPr="00BE5737">
        <w:rPr>
          <w:rFonts w:eastAsia="Times New Roman"/>
        </w:rPr>
        <w:t>PCI DSS 4.0 became effective April 1, 2024.</w:t>
      </w:r>
    </w:p>
    <w:p w14:paraId="4A402909" w14:textId="77777777" w:rsidR="00BE5737" w:rsidRPr="00BE5737" w:rsidRDefault="00BE5737" w:rsidP="00BE5737">
      <w:pPr>
        <w:pStyle w:val="ListParagraph"/>
        <w:numPr>
          <w:ilvl w:val="0"/>
          <w:numId w:val="9"/>
        </w:numPr>
        <w:spacing w:before="240" w:after="0" w:line="240" w:lineRule="auto"/>
        <w:rPr>
          <w:rFonts w:eastAsia="Times New Roman"/>
        </w:rPr>
      </w:pPr>
      <w:r w:rsidRPr="00BE5737">
        <w:rPr>
          <w:rFonts w:eastAsia="Times New Roman"/>
        </w:rPr>
        <w:t xml:space="preserve">Requirement to scan applications connecting to CCP. </w:t>
      </w:r>
    </w:p>
    <w:p w14:paraId="11846420" w14:textId="522E0344" w:rsidR="00BE5737" w:rsidRPr="00BE5737" w:rsidRDefault="00BE5737" w:rsidP="00BE5737">
      <w:pPr>
        <w:pStyle w:val="ListParagraph"/>
        <w:numPr>
          <w:ilvl w:val="0"/>
          <w:numId w:val="9"/>
        </w:numPr>
        <w:spacing w:before="240" w:after="0" w:line="240" w:lineRule="auto"/>
        <w:rPr>
          <w:rFonts w:eastAsia="Times New Roman"/>
        </w:rPr>
      </w:pPr>
      <w:r w:rsidRPr="00BE5737">
        <w:rPr>
          <w:rFonts w:eastAsia="Times New Roman"/>
        </w:rPr>
        <w:t>Scans must be performed quarterly</w:t>
      </w:r>
    </w:p>
    <w:p w14:paraId="2922AB27" w14:textId="57A79DA1" w:rsidR="00982F09" w:rsidRPr="00090632" w:rsidRDefault="00A06046" w:rsidP="00B2277C">
      <w:pPr>
        <w:spacing w:before="240" w:after="0" w:line="240" w:lineRule="auto"/>
      </w:pPr>
      <w:r>
        <w:rPr>
          <w:rFonts w:eastAsia="Times New Roman"/>
        </w:rPr>
        <w:t>Ms. Hedgepeth r</w:t>
      </w:r>
      <w:r w:rsidR="00982F09" w:rsidRPr="00090632">
        <w:rPr>
          <w:rFonts w:eastAsia="Times New Roman"/>
        </w:rPr>
        <w:t>evie</w:t>
      </w:r>
      <w:r>
        <w:rPr>
          <w:rFonts w:eastAsia="Times New Roman"/>
        </w:rPr>
        <w:t xml:space="preserve">wed the </w:t>
      </w:r>
      <w:r w:rsidR="00982F09" w:rsidRPr="00090632">
        <w:rPr>
          <w:rFonts w:eastAsia="Times New Roman"/>
        </w:rPr>
        <w:t>Meeting Schedule for FY 2026</w:t>
      </w:r>
      <w:r>
        <w:rPr>
          <w:rFonts w:eastAsia="Times New Roman"/>
        </w:rPr>
        <w:t>.</w:t>
      </w:r>
    </w:p>
    <w:p w14:paraId="01013BA9" w14:textId="42E99623" w:rsidR="00AB64BE" w:rsidRDefault="00AB64BE" w:rsidP="00B45BD2">
      <w:pPr>
        <w:spacing w:after="0" w:line="240" w:lineRule="auto"/>
        <w:jc w:val="both"/>
      </w:pPr>
    </w:p>
    <w:p w14:paraId="3105B002" w14:textId="77777777" w:rsidR="00E0208C" w:rsidRDefault="00E0208C" w:rsidP="00B45BD2">
      <w:pPr>
        <w:spacing w:after="0" w:line="240" w:lineRule="auto"/>
        <w:jc w:val="both"/>
      </w:pPr>
    </w:p>
    <w:p w14:paraId="74B1B372" w14:textId="20771E1B" w:rsidR="00D52E67" w:rsidRDefault="00EC27F4" w:rsidP="00D52E67">
      <w:pPr>
        <w:spacing w:after="0" w:line="240" w:lineRule="auto"/>
        <w:jc w:val="both"/>
      </w:pPr>
      <w:r w:rsidRPr="009C7918">
        <w:t>The next meeting is scheduled for</w:t>
      </w:r>
      <w:r w:rsidR="009C7918" w:rsidRPr="009C7918">
        <w:t xml:space="preserve"> August 19, 2025</w:t>
      </w:r>
      <w:r w:rsidR="00DD4A62" w:rsidRPr="009C7918">
        <w:t>.</w:t>
      </w:r>
      <w:r w:rsidR="00D52E67">
        <w:t xml:space="preserve"> </w:t>
      </w:r>
      <w:r w:rsidR="00D52E67" w:rsidRPr="009465C9">
        <w:t xml:space="preserve">Ms. Stephanie Hedgepeth entertained a motion to approve the </w:t>
      </w:r>
      <w:r w:rsidR="00D52E67">
        <w:t>FY2026 Meeting Schedule</w:t>
      </w:r>
      <w:r w:rsidR="00D52E67" w:rsidRPr="009465C9">
        <w:t>. Mr.</w:t>
      </w:r>
      <w:r w:rsidR="00D52E67">
        <w:t xml:space="preserve"> Mickey Yates</w:t>
      </w:r>
      <w:r w:rsidR="00D52E67" w:rsidRPr="009465C9">
        <w:t xml:space="preserve"> m</w:t>
      </w:r>
      <w:r w:rsidR="00D52E67">
        <w:t xml:space="preserve">ade a motion to approve </w:t>
      </w:r>
      <w:proofErr w:type="gramStart"/>
      <w:r w:rsidR="00D52E67">
        <w:t>schedule</w:t>
      </w:r>
      <w:proofErr w:type="gramEnd"/>
      <w:r w:rsidR="00D52E67">
        <w:t xml:space="preserve"> as is with no edits</w:t>
      </w:r>
      <w:r w:rsidR="00D52E67" w:rsidRPr="009465C9">
        <w:t xml:space="preserve">. The motion was seconded by Mr. </w:t>
      </w:r>
      <w:r w:rsidR="00D52E67">
        <w:t>Daniel Jordan</w:t>
      </w:r>
      <w:r w:rsidR="00D52E67" w:rsidRPr="009465C9">
        <w:t xml:space="preserve">. The motion passed with </w:t>
      </w:r>
      <w:proofErr w:type="gramStart"/>
      <w:r w:rsidR="00D52E67" w:rsidRPr="009465C9">
        <w:t>none</w:t>
      </w:r>
      <w:proofErr w:type="gramEnd"/>
      <w:r w:rsidR="00D52E67" w:rsidRPr="009465C9">
        <w:t xml:space="preserve"> opposed.</w:t>
      </w:r>
    </w:p>
    <w:p w14:paraId="161C07D3" w14:textId="603E12F3" w:rsidR="001D5DC1" w:rsidRDefault="001D5DC1" w:rsidP="00B45BD2">
      <w:pPr>
        <w:spacing w:after="0" w:line="240" w:lineRule="auto"/>
        <w:jc w:val="both"/>
      </w:pPr>
    </w:p>
    <w:p w14:paraId="3CD884D1" w14:textId="60A81663" w:rsidR="00EC27F4" w:rsidRDefault="00EC27F4" w:rsidP="00B45BD2">
      <w:pPr>
        <w:spacing w:after="0" w:line="240" w:lineRule="auto"/>
        <w:jc w:val="both"/>
      </w:pPr>
    </w:p>
    <w:p w14:paraId="4F27BF2E" w14:textId="078FE179" w:rsidR="00F972BC" w:rsidRPr="009D0AE6" w:rsidRDefault="00D56007" w:rsidP="00B45BD2">
      <w:pPr>
        <w:spacing w:after="0" w:line="240" w:lineRule="auto"/>
        <w:jc w:val="both"/>
      </w:pPr>
      <w:r w:rsidRPr="00D52E67">
        <w:t xml:space="preserve">Ms. </w:t>
      </w:r>
      <w:r w:rsidR="00D52E67" w:rsidRPr="00D52E67">
        <w:t>Daniel Jordan</w:t>
      </w:r>
      <w:r w:rsidRPr="00D52E67">
        <w:t xml:space="preserve"> </w:t>
      </w:r>
      <w:r w:rsidR="00F972BC" w:rsidRPr="00D52E67">
        <w:t>made a motion that the meeting be adjourned</w:t>
      </w:r>
      <w:r w:rsidR="005B12CF" w:rsidRPr="00D52E67">
        <w:t xml:space="preserve">. </w:t>
      </w:r>
      <w:r w:rsidR="00F972BC" w:rsidRPr="00D52E67">
        <w:t>Mr.</w:t>
      </w:r>
      <w:r w:rsidR="00D52E67" w:rsidRPr="00D52E67">
        <w:t xml:space="preserve"> Mickey Yates</w:t>
      </w:r>
      <w:r w:rsidR="00F972BC" w:rsidRPr="00D52E67">
        <w:t xml:space="preserve"> seconded, and the motion was approved with </w:t>
      </w:r>
      <w:proofErr w:type="gramStart"/>
      <w:r w:rsidR="00F972BC" w:rsidRPr="00D52E67">
        <w:t>none</w:t>
      </w:r>
      <w:proofErr w:type="gramEnd"/>
      <w:r w:rsidR="00F972BC" w:rsidRPr="00D52E67">
        <w:t xml:space="preserve"> opposed</w:t>
      </w:r>
      <w:r w:rsidR="005B12CF" w:rsidRPr="00D52E67">
        <w:t xml:space="preserve">. </w:t>
      </w:r>
      <w:r w:rsidR="00F972BC" w:rsidRPr="00D52E67">
        <w:t>The meeting was adjourned.</w:t>
      </w:r>
    </w:p>
    <w:p w14:paraId="4AE9C8B1" w14:textId="77777777" w:rsidR="00F972BC" w:rsidRDefault="00F972BC" w:rsidP="00B45BD2">
      <w:pPr>
        <w:spacing w:after="0" w:line="240" w:lineRule="auto"/>
        <w:jc w:val="both"/>
      </w:pPr>
    </w:p>
    <w:p w14:paraId="71497098" w14:textId="77777777" w:rsidR="00F972BC" w:rsidRDefault="00F972BC" w:rsidP="00F972BC">
      <w:pPr>
        <w:spacing w:after="0" w:line="240" w:lineRule="auto"/>
        <w:jc w:val="both"/>
      </w:pPr>
    </w:p>
    <w:p w14:paraId="7FEB4865" w14:textId="77777777" w:rsidR="00F972BC" w:rsidRDefault="00F972BC" w:rsidP="00F972BC">
      <w:pPr>
        <w:spacing w:after="0" w:line="240" w:lineRule="auto"/>
        <w:jc w:val="both"/>
      </w:pPr>
    </w:p>
    <w:p w14:paraId="4CF24DA3" w14:textId="2971703B" w:rsidR="00F972BC" w:rsidRPr="00612CF1" w:rsidRDefault="00F972BC" w:rsidP="00F972BC">
      <w:pPr>
        <w:spacing w:after="0" w:line="240" w:lineRule="auto"/>
        <w:jc w:val="both"/>
      </w:pPr>
      <w:r w:rsidRPr="00612CF1">
        <w:t>_________________________________</w:t>
      </w:r>
      <w:r w:rsidRPr="00612CF1">
        <w:tab/>
      </w:r>
      <w:r w:rsidRPr="00612CF1">
        <w:tab/>
        <w:t>___________________________________</w:t>
      </w:r>
    </w:p>
    <w:p w14:paraId="130456A4" w14:textId="77777777" w:rsidR="00F972BC" w:rsidRPr="00612CF1" w:rsidRDefault="00F972BC" w:rsidP="00F972BC">
      <w:pPr>
        <w:spacing w:after="0" w:line="240" w:lineRule="auto"/>
        <w:jc w:val="both"/>
      </w:pPr>
    </w:p>
    <w:p w14:paraId="06994D9F" w14:textId="2C4F2907" w:rsidR="00F972BC" w:rsidRPr="001302E0" w:rsidRDefault="00D56007" w:rsidP="00F972BC">
      <w:pPr>
        <w:spacing w:after="0" w:line="240" w:lineRule="auto"/>
        <w:jc w:val="both"/>
      </w:pPr>
      <w:r w:rsidRPr="00612CF1">
        <w:t>Stephanie Hedgepeth</w:t>
      </w:r>
      <w:r w:rsidR="00F972BC" w:rsidRPr="00612CF1">
        <w:t>, Chair</w:t>
      </w:r>
      <w:r w:rsidR="00F972BC" w:rsidRPr="00612CF1">
        <w:tab/>
      </w:r>
      <w:r w:rsidR="00F972BC" w:rsidRPr="00612CF1">
        <w:tab/>
      </w:r>
      <w:r w:rsidR="00F972BC" w:rsidRPr="00612CF1">
        <w:tab/>
      </w:r>
      <w:r w:rsidR="00F972BC" w:rsidRPr="00612CF1">
        <w:tab/>
      </w:r>
      <w:r w:rsidR="00FF4394" w:rsidRPr="00612CF1">
        <w:t>Daniel Jordan</w:t>
      </w:r>
      <w:r w:rsidR="00F972BC" w:rsidRPr="00612CF1">
        <w:t>, Vice-Chair</w:t>
      </w:r>
    </w:p>
    <w:p w14:paraId="58022E10" w14:textId="42DE2BD1" w:rsidR="00F972BC" w:rsidRPr="00427869" w:rsidRDefault="00F972BC" w:rsidP="0070496E"/>
    <w:sectPr w:rsidR="00F972BC" w:rsidRPr="0042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256C5"/>
    <w:multiLevelType w:val="hybridMultilevel"/>
    <w:tmpl w:val="018A4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D7C22"/>
    <w:multiLevelType w:val="hybridMultilevel"/>
    <w:tmpl w:val="EB548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E3EDE"/>
    <w:multiLevelType w:val="hybridMultilevel"/>
    <w:tmpl w:val="196A6B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1D07AC"/>
    <w:multiLevelType w:val="hybridMultilevel"/>
    <w:tmpl w:val="13002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43D3A"/>
    <w:multiLevelType w:val="hybridMultilevel"/>
    <w:tmpl w:val="B8BED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44A8F"/>
    <w:multiLevelType w:val="hybridMultilevel"/>
    <w:tmpl w:val="C58C25F0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BB7022"/>
    <w:multiLevelType w:val="hybridMultilevel"/>
    <w:tmpl w:val="4516B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3067D"/>
    <w:multiLevelType w:val="hybridMultilevel"/>
    <w:tmpl w:val="2BEE9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3593E"/>
    <w:multiLevelType w:val="hybridMultilevel"/>
    <w:tmpl w:val="B5D2C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62443"/>
    <w:multiLevelType w:val="hybridMultilevel"/>
    <w:tmpl w:val="C572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62547"/>
    <w:multiLevelType w:val="hybridMultilevel"/>
    <w:tmpl w:val="AFB2B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66681"/>
    <w:multiLevelType w:val="hybridMultilevel"/>
    <w:tmpl w:val="44DE8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075210">
    <w:abstractNumId w:val="2"/>
  </w:num>
  <w:num w:numId="2" w16cid:durableId="529148628">
    <w:abstractNumId w:val="4"/>
  </w:num>
  <w:num w:numId="3" w16cid:durableId="689449269">
    <w:abstractNumId w:val="5"/>
  </w:num>
  <w:num w:numId="4" w16cid:durableId="693070965">
    <w:abstractNumId w:val="1"/>
  </w:num>
  <w:num w:numId="5" w16cid:durableId="763380164">
    <w:abstractNumId w:val="3"/>
  </w:num>
  <w:num w:numId="6" w16cid:durableId="893152519">
    <w:abstractNumId w:val="10"/>
  </w:num>
  <w:num w:numId="7" w16cid:durableId="574124130">
    <w:abstractNumId w:val="6"/>
  </w:num>
  <w:num w:numId="8" w16cid:durableId="871118073">
    <w:abstractNumId w:val="9"/>
  </w:num>
  <w:num w:numId="9" w16cid:durableId="1641226144">
    <w:abstractNumId w:val="11"/>
  </w:num>
  <w:num w:numId="10" w16cid:durableId="389350975">
    <w:abstractNumId w:val="8"/>
  </w:num>
  <w:num w:numId="11" w16cid:durableId="606160753">
    <w:abstractNumId w:val="0"/>
  </w:num>
  <w:num w:numId="12" w16cid:durableId="4908268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6E"/>
    <w:rsid w:val="00045984"/>
    <w:rsid w:val="00086E91"/>
    <w:rsid w:val="00093C03"/>
    <w:rsid w:val="000E70B6"/>
    <w:rsid w:val="000F55DF"/>
    <w:rsid w:val="001507FF"/>
    <w:rsid w:val="001D5DC1"/>
    <w:rsid w:val="001E7A56"/>
    <w:rsid w:val="0022190D"/>
    <w:rsid w:val="00274B37"/>
    <w:rsid w:val="00285EC2"/>
    <w:rsid w:val="002C6C02"/>
    <w:rsid w:val="002F5554"/>
    <w:rsid w:val="00314713"/>
    <w:rsid w:val="00377A7B"/>
    <w:rsid w:val="00395E6B"/>
    <w:rsid w:val="003C0251"/>
    <w:rsid w:val="00427869"/>
    <w:rsid w:val="005445DD"/>
    <w:rsid w:val="00552093"/>
    <w:rsid w:val="005B12CF"/>
    <w:rsid w:val="00612CF1"/>
    <w:rsid w:val="006870FC"/>
    <w:rsid w:val="00692F34"/>
    <w:rsid w:val="0070496E"/>
    <w:rsid w:val="00715258"/>
    <w:rsid w:val="007263E5"/>
    <w:rsid w:val="00765283"/>
    <w:rsid w:val="007D72CA"/>
    <w:rsid w:val="00831319"/>
    <w:rsid w:val="0083225D"/>
    <w:rsid w:val="00844D19"/>
    <w:rsid w:val="00883329"/>
    <w:rsid w:val="0088710C"/>
    <w:rsid w:val="008C1F63"/>
    <w:rsid w:val="009211BA"/>
    <w:rsid w:val="009262DD"/>
    <w:rsid w:val="00944CEA"/>
    <w:rsid w:val="009465C9"/>
    <w:rsid w:val="009573A9"/>
    <w:rsid w:val="00972A5E"/>
    <w:rsid w:val="0097319D"/>
    <w:rsid w:val="00982F09"/>
    <w:rsid w:val="0099297C"/>
    <w:rsid w:val="00993EB3"/>
    <w:rsid w:val="009B3D9F"/>
    <w:rsid w:val="009B49B4"/>
    <w:rsid w:val="009C7918"/>
    <w:rsid w:val="00A03155"/>
    <w:rsid w:val="00A06046"/>
    <w:rsid w:val="00AB2F67"/>
    <w:rsid w:val="00AB64BE"/>
    <w:rsid w:val="00AD2932"/>
    <w:rsid w:val="00B2277C"/>
    <w:rsid w:val="00B45BD2"/>
    <w:rsid w:val="00B54170"/>
    <w:rsid w:val="00B81042"/>
    <w:rsid w:val="00BE5737"/>
    <w:rsid w:val="00BF05BD"/>
    <w:rsid w:val="00C0209E"/>
    <w:rsid w:val="00C54569"/>
    <w:rsid w:val="00C84FD8"/>
    <w:rsid w:val="00CB70AF"/>
    <w:rsid w:val="00D321FE"/>
    <w:rsid w:val="00D52E67"/>
    <w:rsid w:val="00D56007"/>
    <w:rsid w:val="00D5761A"/>
    <w:rsid w:val="00D710EE"/>
    <w:rsid w:val="00D9267D"/>
    <w:rsid w:val="00DC2766"/>
    <w:rsid w:val="00DD4A62"/>
    <w:rsid w:val="00E0208C"/>
    <w:rsid w:val="00E34EFA"/>
    <w:rsid w:val="00EC27F4"/>
    <w:rsid w:val="00ED1CB2"/>
    <w:rsid w:val="00ED6E04"/>
    <w:rsid w:val="00F11B5A"/>
    <w:rsid w:val="00F2231D"/>
    <w:rsid w:val="00F972BC"/>
    <w:rsid w:val="00FC4600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16B3D"/>
  <w15:chartTrackingRefBased/>
  <w15:docId w15:val="{6C72F0EB-0B43-421D-A1DC-5343ED68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E6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71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1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1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1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1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Murray, CPM, PMP</dc:creator>
  <cp:keywords/>
  <dc:description/>
  <cp:lastModifiedBy>LaTonya Kirkland</cp:lastModifiedBy>
  <cp:revision>3</cp:revision>
  <cp:lastPrinted>2022-06-08T21:19:00Z</cp:lastPrinted>
  <dcterms:created xsi:type="dcterms:W3CDTF">2025-08-11T13:29:00Z</dcterms:created>
  <dcterms:modified xsi:type="dcterms:W3CDTF">2025-08-11T13:38:00Z</dcterms:modified>
</cp:coreProperties>
</file>